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3FE496F" w14:textId="77777777" w:rsidR="0042202E" w:rsidRDefault="00E74740" w:rsidP="00FC4452">
      <w:pPr>
        <w:ind w:left="-142"/>
      </w:pPr>
      <w:r>
        <w:rPr>
          <w:noProof/>
        </w:rPr>
        <w:drawing>
          <wp:inline distT="0" distB="0" distL="0" distR="0" wp14:anchorId="7673E09E" wp14:editId="20F2A3B9">
            <wp:extent cx="6780530" cy="3785709"/>
            <wp:effectExtent l="0" t="0" r="1270" b="5715"/>
            <wp:docPr id="35" name="Picture 35" descr="Picture of houses in Winfart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Picture of houses in Winfarthing"/>
                    <pic:cNvPicPr>
                      <a:picLocks noChangeAspect="1" noChangeArrowheads="1"/>
                    </pic:cNvPicPr>
                  </pic:nvPicPr>
                  <pic:blipFill rotWithShape="1">
                    <a:blip r:embed="rId8" cstate="print">
                      <a:extLst>
                        <a:ext uri="{28A0092B-C50C-407E-A947-70E740481C1C}">
                          <a14:useLocalDpi xmlns:a14="http://schemas.microsoft.com/office/drawing/2010/main"/>
                        </a:ext>
                      </a:extLst>
                    </a:blip>
                    <a:srcRect/>
                    <a:stretch/>
                  </pic:blipFill>
                  <pic:spPr bwMode="auto">
                    <a:xfrm>
                      <a:off x="0" y="0"/>
                      <a:ext cx="6783201" cy="3787200"/>
                    </a:xfrm>
                    <a:prstGeom prst="rect">
                      <a:avLst/>
                    </a:prstGeom>
                    <a:noFill/>
                    <a:ln>
                      <a:noFill/>
                    </a:ln>
                    <a:extLst>
                      <a:ext uri="{53640926-AAD7-44D8-BBD7-CCE9431645EC}">
                        <a14:shadowObscured xmlns:a14="http://schemas.microsoft.com/office/drawing/2010/main"/>
                      </a:ext>
                    </a:extLst>
                  </pic:spPr>
                </pic:pic>
              </a:graphicData>
            </a:graphic>
          </wp:inline>
        </w:drawing>
      </w:r>
    </w:p>
    <w:p w14:paraId="6D53DCBF" w14:textId="77777777" w:rsidR="00E16629" w:rsidRPr="0042202E" w:rsidRDefault="00234161" w:rsidP="00A7190D">
      <w:pPr>
        <w:pStyle w:val="FrontPageName"/>
        <w:spacing w:before="120"/>
      </w:pPr>
      <w:proofErr w:type="spellStart"/>
      <w:r>
        <w:t>Winfarthing</w:t>
      </w:r>
      <w:proofErr w:type="spellEnd"/>
    </w:p>
    <w:p w14:paraId="454878C8" w14:textId="4845742B" w:rsidR="00B36447" w:rsidRPr="00542130" w:rsidRDefault="00E16629" w:rsidP="0042202E">
      <w:pPr>
        <w:pStyle w:val="Frontpagesub-title"/>
        <w:rPr>
          <w:color w:val="595959" w:themeColor="text1" w:themeTint="A6"/>
        </w:rPr>
      </w:pPr>
      <w:r w:rsidRPr="00542130">
        <w:rPr>
          <w:color w:val="595959" w:themeColor="text1" w:themeTint="A6"/>
        </w:rPr>
        <w:t>Conservation Area Character</w:t>
      </w:r>
      <w:r w:rsidR="00B36447" w:rsidRPr="00542130">
        <w:rPr>
          <w:color w:val="595959" w:themeColor="text1" w:themeTint="A6"/>
        </w:rPr>
        <w:t xml:space="preserve"> </w:t>
      </w:r>
      <w:r w:rsidRPr="00542130">
        <w:rPr>
          <w:color w:val="595959" w:themeColor="text1" w:themeTint="A6"/>
        </w:rPr>
        <w:t xml:space="preserve">Appraisal </w:t>
      </w:r>
    </w:p>
    <w:p w14:paraId="084E71FE" w14:textId="77777777" w:rsidR="00E16629" w:rsidRPr="00542130" w:rsidRDefault="00E16629" w:rsidP="0042202E">
      <w:pPr>
        <w:pStyle w:val="Frontpagesub-title"/>
        <w:rPr>
          <w:color w:val="595959" w:themeColor="text1" w:themeTint="A6"/>
        </w:rPr>
      </w:pPr>
      <w:r w:rsidRPr="00542130">
        <w:rPr>
          <w:color w:val="595959" w:themeColor="text1" w:themeTint="A6"/>
        </w:rPr>
        <w:t>and Management Guidelines</w:t>
      </w:r>
    </w:p>
    <w:p w14:paraId="4477CEE0" w14:textId="72935E25" w:rsidR="00542130" w:rsidRPr="00542130" w:rsidRDefault="00542130" w:rsidP="0042202E">
      <w:pPr>
        <w:pStyle w:val="Frontpagesub-title"/>
        <w:rPr>
          <w:color w:val="595959" w:themeColor="text1" w:themeTint="A6"/>
          <w:sz w:val="20"/>
          <w:szCs w:val="20"/>
        </w:rPr>
      </w:pPr>
    </w:p>
    <w:p w14:paraId="43484AA8" w14:textId="1A8FABE0" w:rsidR="00542130" w:rsidRPr="00542130" w:rsidRDefault="007B0903" w:rsidP="0042202E">
      <w:pPr>
        <w:pStyle w:val="Frontpagesub-title"/>
        <w:rPr>
          <w:color w:val="595959" w:themeColor="text1" w:themeTint="A6"/>
          <w:sz w:val="20"/>
          <w:szCs w:val="20"/>
        </w:rPr>
      </w:pPr>
      <w:r w:rsidRPr="00542130">
        <w:rPr>
          <w:noProof/>
          <w:color w:val="595959" w:themeColor="text1" w:themeTint="A6"/>
          <w:sz w:val="20"/>
          <w:szCs w:val="20"/>
        </w:rPr>
        <mc:AlternateContent>
          <mc:Choice Requires="wps">
            <w:drawing>
              <wp:anchor distT="0" distB="0" distL="114300" distR="114300" simplePos="0" relativeHeight="251666432" behindDoc="0" locked="0" layoutInCell="1" allowOverlap="1" wp14:anchorId="1712382D" wp14:editId="02B3304E">
                <wp:simplePos x="0" y="0"/>
                <wp:positionH relativeFrom="column">
                  <wp:posOffset>-85725</wp:posOffset>
                </wp:positionH>
                <wp:positionV relativeFrom="paragraph">
                  <wp:posOffset>144780</wp:posOffset>
                </wp:positionV>
                <wp:extent cx="6816090" cy="0"/>
                <wp:effectExtent l="0" t="19050" r="41910" b="38100"/>
                <wp:wrapNone/>
                <wp:docPr id="14" name="Straight Connector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816090" cy="0"/>
                        </a:xfrm>
                        <a:prstGeom prst="line">
                          <a:avLst/>
                        </a:prstGeom>
                        <a:ln w="57150">
                          <a:solidFill>
                            <a:srgbClr val="4D6D8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FDA8EAC" id="Straight Connector 14" o:spid="_x0000_s1026" alt="&quot;&quot;" style="position:absolute;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75pt,11.4pt" to="529.95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" strokecolor="#4d6d88" strokeweight="4.5pt">
                <v:stroke joinstyle="miter"/>
              </v:line>
            </w:pict>
          </mc:Fallback>
        </mc:AlternateContent>
      </w:r>
    </w:p>
    <w:p w14:paraId="4764DC5B" w14:textId="77777777" w:rsidR="00542130" w:rsidRPr="00542130" w:rsidRDefault="00542130" w:rsidP="0042202E">
      <w:pPr>
        <w:pStyle w:val="Frontpagesub-title"/>
        <w:rPr>
          <w:color w:val="595959" w:themeColor="text1" w:themeTint="A6"/>
          <w:sz w:val="20"/>
          <w:szCs w:val="20"/>
        </w:rPr>
      </w:pPr>
    </w:p>
    <w:p w14:paraId="03667A49" w14:textId="669152F6" w:rsidR="0042202E" w:rsidRPr="00542130" w:rsidRDefault="002B504A" w:rsidP="002B504A">
      <w:pPr>
        <w:pStyle w:val="Frontpagesub-title"/>
        <w:ind w:left="-142"/>
        <w:rPr>
          <w:color w:val="595959" w:themeColor="text1" w:themeTint="A6"/>
        </w:rPr>
      </w:pPr>
      <w:r>
        <w:rPr>
          <w:color w:val="595959" w:themeColor="text1" w:themeTint="A6"/>
        </w:rPr>
        <w:t xml:space="preserve"> </w:t>
      </w:r>
      <w:r w:rsidR="00F63BC1">
        <w:rPr>
          <w:color w:val="595959" w:themeColor="text1" w:themeTint="A6"/>
        </w:rPr>
        <w:t xml:space="preserve">July </w:t>
      </w:r>
      <w:r w:rsidR="00E05910" w:rsidRPr="00542130">
        <w:rPr>
          <w:color w:val="595959" w:themeColor="text1" w:themeTint="A6"/>
        </w:rPr>
        <w:t>20</w:t>
      </w:r>
      <w:r w:rsidR="00D41F0E">
        <w:rPr>
          <w:color w:val="595959" w:themeColor="text1" w:themeTint="A6"/>
        </w:rPr>
        <w:t>2</w:t>
      </w:r>
      <w:r w:rsidR="00F4663C">
        <w:rPr>
          <w:color w:val="595959" w:themeColor="text1" w:themeTint="A6"/>
        </w:rPr>
        <w:t>1</w:t>
      </w:r>
    </w:p>
    <w:p w14:paraId="0D6DF33A" w14:textId="77777777" w:rsidR="0042202E" w:rsidRDefault="0042202E" w:rsidP="0042202E">
      <w:pPr>
        <w:pStyle w:val="BodyText"/>
        <w:spacing w:before="6"/>
        <w:rPr>
          <w:sz w:val="20"/>
        </w:rPr>
      </w:pPr>
    </w:p>
    <w:p w14:paraId="4E18AE18" w14:textId="7F401BAF" w:rsidR="00542130" w:rsidRDefault="00032315" w:rsidP="00E258B2">
      <w:pPr>
        <w:overflowPunct/>
        <w:autoSpaceDE/>
        <w:autoSpaceDN/>
        <w:adjustRightInd/>
        <w:spacing w:after="160" w:line="259" w:lineRule="auto"/>
        <w:ind w:left="-142" w:right="-166"/>
        <w:jc w:val="center"/>
        <w:textAlignment w:val="auto"/>
        <w:rPr>
          <w:noProof/>
        </w:rPr>
      </w:pPr>
      <w:r>
        <w:rPr>
          <w:noProof/>
        </w:rPr>
        <w:drawing>
          <wp:inline distT="0" distB="0" distL="0" distR="0" wp14:anchorId="6AADC46C" wp14:editId="7D6BCF95">
            <wp:extent cx="2178000" cy="2178000"/>
            <wp:effectExtent l="0" t="0" r="0" b="0"/>
            <wp:docPr id="25" name="Picture 25" descr="Picture of the village schoo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Picture 25" descr="Picture of the village school"/>
                    <pic:cNvPicPr preferRelativeResize="0">
                      <a:picLocks noChangeAspect="1" noChangeArrowheads="1"/>
                    </pic:cNvPicPr>
                  </pic:nvPicPr>
                  <pic:blipFill rotWithShape="1">
                    <a:blip r:embed="rId9" cstate="print">
                      <a:extLst>
                        <a:ext uri="{28A0092B-C50C-407E-A947-70E740481C1C}">
                          <a14:useLocalDpi xmlns:a14="http://schemas.microsoft.com/office/drawing/2010/main"/>
                        </a:ext>
                      </a:extLst>
                    </a:blip>
                    <a:srcRect/>
                    <a:stretch/>
                  </pic:blipFill>
                  <pic:spPr bwMode="auto">
                    <a:xfrm>
                      <a:off x="0" y="0"/>
                      <a:ext cx="2178000" cy="2178000"/>
                    </a:xfrm>
                    <a:prstGeom prst="rect">
                      <a:avLst/>
                    </a:prstGeom>
                    <a:noFill/>
                    <a:ln>
                      <a:noFill/>
                    </a:ln>
                    <a:extLst>
                      <a:ext uri="{53640926-AAD7-44D8-BBD7-CCE9431645EC}">
                        <a14:shadowObscured xmlns:a14="http://schemas.microsoft.com/office/drawing/2010/main"/>
                      </a:ext>
                    </a:extLst>
                  </pic:spPr>
                </pic:pic>
              </a:graphicData>
            </a:graphic>
          </wp:inline>
        </w:drawing>
      </w:r>
      <w:r w:rsidR="00E258B2">
        <w:rPr>
          <w:noProof/>
        </w:rPr>
        <w:t xml:space="preserve">    </w:t>
      </w:r>
      <w:r>
        <w:rPr>
          <w:noProof/>
        </w:rPr>
        <w:drawing>
          <wp:inline distT="0" distB="0" distL="0" distR="0" wp14:anchorId="11E2F0B7" wp14:editId="62AEEC74">
            <wp:extent cx="2178000" cy="2178000"/>
            <wp:effectExtent l="0" t="0" r="0" b="0"/>
            <wp:docPr id="28" name="Picture 28" descr="Picture of a house in Winfarth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Picture 28" descr="Picture of a house in Winfarthing"/>
                    <pic:cNvPicPr preferRelativeResize="0">
                      <a:picLocks noChangeAspect="1" noChangeArrowheads="1"/>
                    </pic:cNvPicPr>
                  </pic:nvPicPr>
                  <pic:blipFill rotWithShape="1">
                    <a:blip r:embed="rId10" cstate="print">
                      <a:extLst>
                        <a:ext uri="{28A0092B-C50C-407E-A947-70E740481C1C}">
                          <a14:useLocalDpi xmlns:a14="http://schemas.microsoft.com/office/drawing/2010/main"/>
                        </a:ext>
                      </a:extLst>
                    </a:blip>
                    <a:srcRect/>
                    <a:stretch/>
                  </pic:blipFill>
                  <pic:spPr bwMode="auto">
                    <a:xfrm>
                      <a:off x="0" y="0"/>
                      <a:ext cx="2178000" cy="2178000"/>
                    </a:xfrm>
                    <a:prstGeom prst="rect">
                      <a:avLst/>
                    </a:prstGeom>
                    <a:noFill/>
                    <a:ln>
                      <a:noFill/>
                    </a:ln>
                    <a:extLst>
                      <a:ext uri="{53640926-AAD7-44D8-BBD7-CCE9431645EC}">
                        <a14:shadowObscured xmlns:a14="http://schemas.microsoft.com/office/drawing/2010/main"/>
                      </a:ext>
                    </a:extLst>
                  </pic:spPr>
                </pic:pic>
              </a:graphicData>
            </a:graphic>
          </wp:inline>
        </w:drawing>
      </w:r>
      <w:r w:rsidR="00E258B2">
        <w:rPr>
          <w:noProof/>
        </w:rPr>
        <w:t xml:space="preserve">    </w:t>
      </w:r>
      <w:r w:rsidR="00E258B2">
        <w:rPr>
          <w:noProof/>
        </w:rPr>
        <w:drawing>
          <wp:inline distT="0" distB="0" distL="0" distR="0" wp14:anchorId="16553DCE" wp14:editId="26BAD02D">
            <wp:extent cx="2178000" cy="2178000"/>
            <wp:effectExtent l="0" t="0" r="0" b="0"/>
            <wp:docPr id="36" name="Picture 36" descr="Picture of a house in Winfarthing and the church graveyar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Picture 36" descr="Picture of a house in Winfarthing and the church graveyard"/>
                    <pic:cNvPicPr preferRelativeResize="0">
                      <a:picLocks noChangeAspect="1" noChangeArrowheads="1"/>
                    </pic:cNvPicPr>
                  </pic:nvPicPr>
                  <pic:blipFill rotWithShape="1">
                    <a:blip r:embed="rId11" cstate="print">
                      <a:extLst>
                        <a:ext uri="{28A0092B-C50C-407E-A947-70E740481C1C}">
                          <a14:useLocalDpi xmlns:a14="http://schemas.microsoft.com/office/drawing/2010/main"/>
                        </a:ext>
                      </a:extLst>
                    </a:blip>
                    <a:srcRect/>
                    <a:stretch/>
                  </pic:blipFill>
                  <pic:spPr bwMode="auto">
                    <a:xfrm>
                      <a:off x="0" y="0"/>
                      <a:ext cx="2178000" cy="2178000"/>
                    </a:xfrm>
                    <a:prstGeom prst="rect">
                      <a:avLst/>
                    </a:prstGeom>
                    <a:noFill/>
                    <a:ln>
                      <a:noFill/>
                    </a:ln>
                    <a:extLst>
                      <a:ext uri="{53640926-AAD7-44D8-BBD7-CCE9431645EC}">
                        <a14:shadowObscured xmlns:a14="http://schemas.microsoft.com/office/drawing/2010/main"/>
                      </a:ext>
                    </a:extLst>
                  </pic:spPr>
                </pic:pic>
              </a:graphicData>
            </a:graphic>
          </wp:inline>
        </w:drawing>
      </w:r>
    </w:p>
    <w:p w14:paraId="23DBA723" w14:textId="3A18D32D" w:rsidR="00032315" w:rsidRDefault="007B0903" w:rsidP="007B0903">
      <w:pPr>
        <w:overflowPunct/>
        <w:autoSpaceDE/>
        <w:autoSpaceDN/>
        <w:adjustRightInd/>
        <w:spacing w:after="160" w:line="259" w:lineRule="auto"/>
        <w:jc w:val="right"/>
        <w:textAlignment w:val="auto"/>
        <w:rPr>
          <w:rStyle w:val="MainContentHeadingsChar"/>
        </w:rPr>
      </w:pPr>
      <w:bookmarkStart w:id="0" w:name="_Toc523309505"/>
      <w:bookmarkStart w:id="1" w:name="_Toc523309930"/>
      <w:r>
        <w:rPr>
          <w:noProof/>
        </w:rPr>
        <w:drawing>
          <wp:inline distT="0" distB="0" distL="0" distR="0" wp14:anchorId="656A4448" wp14:editId="7C2A6D62">
            <wp:extent cx="2237105" cy="918735"/>
            <wp:effectExtent l="0" t="0" r="0" b="0"/>
            <wp:docPr id="1" name="Picture 1" descr="South Norfolk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outh Norfolk Council Logo"/>
                    <pic:cNvPicPr/>
                  </pic:nvPicPr>
                  <pic:blipFill rotWithShape="1">
                    <a:blip r:embed="rId12"/>
                    <a:srcRect l="42836"/>
                    <a:stretch/>
                  </pic:blipFill>
                  <pic:spPr bwMode="auto">
                    <a:xfrm>
                      <a:off x="0" y="0"/>
                      <a:ext cx="2237373" cy="918845"/>
                    </a:xfrm>
                    <a:prstGeom prst="rect">
                      <a:avLst/>
                    </a:prstGeom>
                    <a:ln>
                      <a:noFill/>
                    </a:ln>
                    <a:extLst>
                      <a:ext uri="{53640926-AAD7-44D8-BBD7-CCE9431645EC}">
                        <a14:shadowObscured xmlns:a14="http://schemas.microsoft.com/office/drawing/2010/main"/>
                      </a:ext>
                    </a:extLst>
                  </pic:spPr>
                </pic:pic>
              </a:graphicData>
            </a:graphic>
          </wp:inline>
        </w:drawing>
      </w:r>
      <w:r w:rsidR="00032315">
        <w:rPr>
          <w:rStyle w:val="MainContentHeadingsChar"/>
        </w:rPr>
        <w:br w:type="page"/>
      </w:r>
    </w:p>
    <w:p w14:paraId="3CA7AA14" w14:textId="77777777" w:rsidR="00571404" w:rsidRPr="00DD6050" w:rsidRDefault="00171691" w:rsidP="004200A9">
      <w:pPr>
        <w:overflowPunct/>
        <w:autoSpaceDE/>
        <w:autoSpaceDN/>
        <w:adjustRightInd/>
        <w:spacing w:after="160" w:line="259" w:lineRule="auto"/>
        <w:textAlignment w:val="auto"/>
        <w:rPr>
          <w:sz w:val="22"/>
        </w:rPr>
      </w:pPr>
      <w:r>
        <w:rPr>
          <w:rStyle w:val="MainContentHeadingsChar"/>
        </w:rPr>
        <w:lastRenderedPageBreak/>
        <w:t xml:space="preserve">Content </w:t>
      </w:r>
      <w:bookmarkEnd w:id="0"/>
      <w:bookmarkEnd w:id="1"/>
    </w:p>
    <w:p w14:paraId="07349C3B" w14:textId="77777777" w:rsidR="00E16629" w:rsidRDefault="00E16629"/>
    <w:p w14:paraId="085A4A8B" w14:textId="77777777" w:rsidR="002A52FB" w:rsidRDefault="00171691">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Introduction </w:t>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2A52FB" w:rsidRP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 xml:space="preserve">  </w:t>
      </w:r>
      <w:r w:rsidRPr="00902FB0">
        <w:rPr>
          <w:rFonts w:ascii="Arial" w:hAnsi="Arial" w:cs="Arial"/>
          <w:color w:val="595959" w:themeColor="text1" w:themeTint="A6"/>
          <w:sz w:val="36"/>
          <w:szCs w:val="36"/>
        </w:rPr>
        <w:t xml:space="preserve">3 </w:t>
      </w:r>
      <w:r w:rsidRPr="00902FB0">
        <w:rPr>
          <w:rFonts w:ascii="Arial" w:hAnsi="Arial" w:cs="Arial"/>
          <w:color w:val="595959" w:themeColor="text1" w:themeTint="A6"/>
          <w:sz w:val="36"/>
          <w:szCs w:val="36"/>
        </w:rPr>
        <w:tab/>
      </w:r>
    </w:p>
    <w:p w14:paraId="0AEA7870" w14:textId="77777777" w:rsidR="00902FB0" w:rsidRPr="00902FB0" w:rsidRDefault="00902FB0">
      <w:pPr>
        <w:rPr>
          <w:rFonts w:ascii="Arial" w:hAnsi="Arial" w:cs="Arial"/>
          <w:color w:val="595959" w:themeColor="text1" w:themeTint="A6"/>
          <w:sz w:val="36"/>
          <w:szCs w:val="36"/>
        </w:rPr>
      </w:pPr>
    </w:p>
    <w:p w14:paraId="601B0E2B" w14:textId="77777777" w:rsidR="00171691" w:rsidRPr="00902FB0" w:rsidRDefault="00171691">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Historical Development </w:t>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2A52FB" w:rsidRP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 xml:space="preserve">  </w:t>
      </w:r>
      <w:r w:rsidRPr="00902FB0">
        <w:rPr>
          <w:rFonts w:ascii="Arial" w:hAnsi="Arial" w:cs="Arial"/>
          <w:color w:val="595959" w:themeColor="text1" w:themeTint="A6"/>
          <w:sz w:val="36"/>
          <w:szCs w:val="36"/>
        </w:rPr>
        <w:t xml:space="preserve">4 </w:t>
      </w:r>
    </w:p>
    <w:p w14:paraId="08FB6B48" w14:textId="77777777" w:rsidR="00171691" w:rsidRPr="00902FB0" w:rsidRDefault="00171691">
      <w:pPr>
        <w:rPr>
          <w:rFonts w:ascii="Arial" w:hAnsi="Arial" w:cs="Arial"/>
          <w:color w:val="595959" w:themeColor="text1" w:themeTint="A6"/>
          <w:sz w:val="36"/>
          <w:szCs w:val="36"/>
        </w:rPr>
      </w:pPr>
    </w:p>
    <w:p w14:paraId="304F4C99" w14:textId="77777777" w:rsidR="00171691" w:rsidRPr="00902FB0" w:rsidRDefault="00171691">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Character Assessment </w:t>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2A52FB" w:rsidRP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 xml:space="preserve">  </w:t>
      </w:r>
      <w:r w:rsidRPr="00902FB0">
        <w:rPr>
          <w:rFonts w:ascii="Arial" w:hAnsi="Arial" w:cs="Arial"/>
          <w:color w:val="595959" w:themeColor="text1" w:themeTint="A6"/>
          <w:sz w:val="36"/>
          <w:szCs w:val="36"/>
        </w:rPr>
        <w:t xml:space="preserve">5 </w:t>
      </w:r>
    </w:p>
    <w:p w14:paraId="6D3A6032" w14:textId="77777777" w:rsidR="00171691" w:rsidRPr="00902FB0" w:rsidRDefault="00171691">
      <w:pPr>
        <w:rPr>
          <w:rFonts w:ascii="Arial" w:hAnsi="Arial" w:cs="Arial"/>
          <w:color w:val="595959" w:themeColor="text1" w:themeTint="A6"/>
          <w:sz w:val="36"/>
          <w:szCs w:val="36"/>
        </w:rPr>
      </w:pPr>
    </w:p>
    <w:p w14:paraId="73895D77" w14:textId="77777777" w:rsidR="00171691" w:rsidRPr="00902FB0" w:rsidRDefault="00171691">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Conservation Management Guidelines </w:t>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4172C8" w:rsidRPr="00902FB0">
        <w:rPr>
          <w:rFonts w:ascii="Arial" w:hAnsi="Arial" w:cs="Arial"/>
          <w:color w:val="595959" w:themeColor="text1" w:themeTint="A6"/>
          <w:sz w:val="36"/>
          <w:szCs w:val="36"/>
        </w:rPr>
        <w:tab/>
        <w:t xml:space="preserve"> </w:t>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562B04" w:rsidRPr="00902FB0">
        <w:rPr>
          <w:rFonts w:ascii="Arial" w:hAnsi="Arial" w:cs="Arial"/>
          <w:color w:val="595959" w:themeColor="text1" w:themeTint="A6"/>
          <w:sz w:val="36"/>
          <w:szCs w:val="36"/>
        </w:rPr>
        <w:t>1</w:t>
      </w:r>
      <w:r w:rsidR="0097798C">
        <w:rPr>
          <w:rFonts w:ascii="Arial" w:hAnsi="Arial" w:cs="Arial"/>
          <w:color w:val="595959" w:themeColor="text1" w:themeTint="A6"/>
          <w:sz w:val="36"/>
          <w:szCs w:val="36"/>
        </w:rPr>
        <w:t>2</w:t>
      </w:r>
    </w:p>
    <w:p w14:paraId="77D38F72" w14:textId="77777777" w:rsidR="00171691" w:rsidRPr="00902FB0" w:rsidRDefault="00171691">
      <w:pPr>
        <w:rPr>
          <w:rFonts w:ascii="Arial" w:hAnsi="Arial" w:cs="Arial"/>
          <w:color w:val="595959" w:themeColor="text1" w:themeTint="A6"/>
          <w:sz w:val="36"/>
          <w:szCs w:val="36"/>
        </w:rPr>
      </w:pPr>
    </w:p>
    <w:p w14:paraId="0A32F3F1" w14:textId="77777777" w:rsidR="00171691" w:rsidRPr="00902FB0" w:rsidRDefault="00171691">
      <w:pPr>
        <w:rPr>
          <w:rFonts w:ascii="Arial" w:hAnsi="Arial" w:cs="Arial"/>
          <w:color w:val="595959" w:themeColor="text1" w:themeTint="A6"/>
          <w:sz w:val="36"/>
          <w:szCs w:val="36"/>
        </w:rPr>
      </w:pPr>
      <w:r w:rsidRPr="00902FB0">
        <w:rPr>
          <w:rFonts w:ascii="Arial" w:hAnsi="Arial" w:cs="Arial"/>
          <w:color w:val="595959" w:themeColor="text1" w:themeTint="A6"/>
          <w:sz w:val="36"/>
          <w:szCs w:val="36"/>
        </w:rPr>
        <w:t>Appendix 1(</w:t>
      </w:r>
      <w:proofErr w:type="spellStart"/>
      <w:r w:rsidRPr="00902FB0">
        <w:rPr>
          <w:rFonts w:ascii="Arial" w:hAnsi="Arial" w:cs="Arial"/>
          <w:color w:val="595959" w:themeColor="text1" w:themeTint="A6"/>
          <w:sz w:val="36"/>
          <w:szCs w:val="36"/>
        </w:rPr>
        <w:t>i</w:t>
      </w:r>
      <w:proofErr w:type="spellEnd"/>
      <w:r w:rsidRPr="00902FB0">
        <w:rPr>
          <w:rFonts w:ascii="Arial" w:hAnsi="Arial" w:cs="Arial"/>
          <w:color w:val="595959" w:themeColor="text1" w:themeTint="A6"/>
          <w:sz w:val="36"/>
          <w:szCs w:val="36"/>
        </w:rPr>
        <w:t xml:space="preserve">) - Listed Buildings in </w:t>
      </w:r>
      <w:r w:rsidR="00562B04" w:rsidRPr="00902FB0">
        <w:rPr>
          <w:rFonts w:ascii="Arial" w:hAnsi="Arial" w:cs="Arial"/>
          <w:color w:val="595959" w:themeColor="text1" w:themeTint="A6"/>
          <w:sz w:val="36"/>
          <w:szCs w:val="36"/>
        </w:rPr>
        <w:tab/>
      </w:r>
      <w:r w:rsidR="00562B04" w:rsidRPr="00902FB0">
        <w:rPr>
          <w:rFonts w:ascii="Arial" w:hAnsi="Arial" w:cs="Arial"/>
          <w:color w:val="595959" w:themeColor="text1" w:themeTint="A6"/>
          <w:sz w:val="36"/>
          <w:szCs w:val="36"/>
        </w:rPr>
        <w:tab/>
      </w:r>
      <w:r w:rsidR="00562B04" w:rsidRP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562B04" w:rsidRPr="00902FB0">
        <w:rPr>
          <w:rFonts w:ascii="Arial" w:hAnsi="Arial" w:cs="Arial"/>
          <w:color w:val="595959" w:themeColor="text1" w:themeTint="A6"/>
          <w:sz w:val="36"/>
          <w:szCs w:val="36"/>
        </w:rPr>
        <w:t>1</w:t>
      </w:r>
      <w:r w:rsidR="00D63CFD">
        <w:rPr>
          <w:rFonts w:ascii="Arial" w:hAnsi="Arial" w:cs="Arial"/>
          <w:color w:val="595959" w:themeColor="text1" w:themeTint="A6"/>
          <w:sz w:val="36"/>
          <w:szCs w:val="36"/>
        </w:rPr>
        <w:t>4</w:t>
      </w:r>
      <w:r w:rsidR="00562B04" w:rsidRPr="00902FB0">
        <w:rPr>
          <w:rFonts w:ascii="Arial" w:hAnsi="Arial" w:cs="Arial"/>
          <w:color w:val="595959" w:themeColor="text1" w:themeTint="A6"/>
          <w:sz w:val="36"/>
          <w:szCs w:val="36"/>
        </w:rPr>
        <w:t xml:space="preserve"> </w:t>
      </w:r>
      <w:proofErr w:type="spellStart"/>
      <w:r w:rsidR="001B4897">
        <w:rPr>
          <w:rFonts w:ascii="Arial" w:hAnsi="Arial" w:cs="Arial"/>
          <w:color w:val="595959" w:themeColor="text1" w:themeTint="A6"/>
          <w:sz w:val="36"/>
          <w:szCs w:val="36"/>
        </w:rPr>
        <w:t>Winfarthing</w:t>
      </w:r>
      <w:proofErr w:type="spellEnd"/>
      <w:r w:rsidRPr="00902FB0">
        <w:rPr>
          <w:rFonts w:ascii="Arial" w:hAnsi="Arial" w:cs="Arial"/>
          <w:color w:val="595959" w:themeColor="text1" w:themeTint="A6"/>
          <w:sz w:val="36"/>
          <w:szCs w:val="36"/>
        </w:rPr>
        <w:t xml:space="preserve"> Conservation Area</w:t>
      </w:r>
      <w:r w:rsidR="00562B04" w:rsidRPr="00902FB0">
        <w:rPr>
          <w:rFonts w:ascii="Arial" w:hAnsi="Arial" w:cs="Arial"/>
          <w:color w:val="595959" w:themeColor="text1" w:themeTint="A6"/>
          <w:sz w:val="36"/>
          <w:szCs w:val="36"/>
        </w:rPr>
        <w:tab/>
      </w:r>
      <w:r w:rsidR="00562B04" w:rsidRPr="00902FB0">
        <w:rPr>
          <w:rFonts w:ascii="Arial" w:hAnsi="Arial" w:cs="Arial"/>
          <w:color w:val="595959" w:themeColor="text1" w:themeTint="A6"/>
          <w:sz w:val="36"/>
          <w:szCs w:val="36"/>
        </w:rPr>
        <w:tab/>
      </w:r>
      <w:r w:rsidR="00562B04" w:rsidRPr="00902FB0">
        <w:rPr>
          <w:rFonts w:ascii="Arial" w:hAnsi="Arial" w:cs="Arial"/>
          <w:color w:val="595959" w:themeColor="text1" w:themeTint="A6"/>
          <w:sz w:val="36"/>
          <w:szCs w:val="36"/>
        </w:rPr>
        <w:tab/>
      </w:r>
      <w:r w:rsidR="00562B04" w:rsidRPr="00902FB0">
        <w:rPr>
          <w:rFonts w:ascii="Arial" w:hAnsi="Arial" w:cs="Arial"/>
          <w:color w:val="595959" w:themeColor="text1" w:themeTint="A6"/>
          <w:sz w:val="36"/>
          <w:szCs w:val="36"/>
        </w:rPr>
        <w:tab/>
      </w:r>
      <w:r w:rsidR="00562B04" w:rsidRPr="00902FB0">
        <w:rPr>
          <w:rFonts w:ascii="Arial" w:hAnsi="Arial" w:cs="Arial"/>
          <w:color w:val="595959" w:themeColor="text1" w:themeTint="A6"/>
          <w:sz w:val="36"/>
          <w:szCs w:val="36"/>
        </w:rPr>
        <w:tab/>
        <w:t xml:space="preserve">          </w:t>
      </w:r>
    </w:p>
    <w:p w14:paraId="5FC50AD6" w14:textId="77777777" w:rsidR="00171691" w:rsidRPr="00902FB0" w:rsidRDefault="00171691">
      <w:pPr>
        <w:rPr>
          <w:rFonts w:ascii="Arial" w:hAnsi="Arial" w:cs="Arial"/>
          <w:color w:val="595959" w:themeColor="text1" w:themeTint="A6"/>
          <w:sz w:val="36"/>
          <w:szCs w:val="36"/>
        </w:rPr>
      </w:pPr>
    </w:p>
    <w:p w14:paraId="253DACFA" w14:textId="77777777" w:rsidR="00F3652E" w:rsidRPr="00902FB0" w:rsidRDefault="00171691">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Appendix 1(ii) - Unlisted Buildings in </w:t>
      </w:r>
      <w:r w:rsidR="00F3652E" w:rsidRPr="00902FB0">
        <w:rPr>
          <w:rFonts w:ascii="Arial" w:hAnsi="Arial" w:cs="Arial"/>
          <w:color w:val="595959" w:themeColor="text1" w:themeTint="A6"/>
          <w:sz w:val="36"/>
          <w:szCs w:val="36"/>
        </w:rPr>
        <w:tab/>
      </w:r>
      <w:r w:rsidR="004172C8" w:rsidRPr="00902FB0">
        <w:rPr>
          <w:rFonts w:ascii="Arial" w:hAnsi="Arial" w:cs="Arial"/>
          <w:color w:val="595959" w:themeColor="text1" w:themeTint="A6"/>
          <w:sz w:val="36"/>
          <w:szCs w:val="36"/>
        </w:rPr>
        <w:tab/>
      </w:r>
      <w:r w:rsidR="004172C8" w:rsidRPr="00902FB0">
        <w:rPr>
          <w:rFonts w:ascii="Arial" w:hAnsi="Arial" w:cs="Arial"/>
          <w:color w:val="595959" w:themeColor="text1" w:themeTint="A6"/>
          <w:sz w:val="36"/>
          <w:szCs w:val="36"/>
        </w:rPr>
        <w:tab/>
      </w:r>
      <w:r w:rsidR="004172C8" w:rsidRPr="00902FB0">
        <w:rPr>
          <w:rFonts w:ascii="Arial" w:hAnsi="Arial" w:cs="Arial"/>
          <w:color w:val="595959" w:themeColor="text1" w:themeTint="A6"/>
          <w:sz w:val="36"/>
          <w:szCs w:val="36"/>
        </w:rPr>
        <w:tab/>
        <w:t xml:space="preserve"> </w:t>
      </w:r>
      <w:r w:rsidR="00902FB0">
        <w:rPr>
          <w:rFonts w:ascii="Arial" w:hAnsi="Arial" w:cs="Arial"/>
          <w:color w:val="595959" w:themeColor="text1" w:themeTint="A6"/>
          <w:sz w:val="36"/>
          <w:szCs w:val="36"/>
        </w:rPr>
        <w:tab/>
      </w:r>
      <w:r w:rsidR="00562B04" w:rsidRPr="00902FB0">
        <w:rPr>
          <w:rFonts w:ascii="Arial" w:hAnsi="Arial" w:cs="Arial"/>
          <w:color w:val="595959" w:themeColor="text1" w:themeTint="A6"/>
          <w:sz w:val="36"/>
          <w:szCs w:val="36"/>
        </w:rPr>
        <w:t>1</w:t>
      </w:r>
      <w:r w:rsidR="00D63CFD">
        <w:rPr>
          <w:rFonts w:ascii="Arial" w:hAnsi="Arial" w:cs="Arial"/>
          <w:color w:val="595959" w:themeColor="text1" w:themeTint="A6"/>
          <w:sz w:val="36"/>
          <w:szCs w:val="36"/>
        </w:rPr>
        <w:t>4</w:t>
      </w:r>
    </w:p>
    <w:p w14:paraId="4A21C89D" w14:textId="77777777" w:rsidR="00171691" w:rsidRPr="00902FB0" w:rsidRDefault="001B4897">
      <w:pPr>
        <w:rPr>
          <w:rFonts w:ascii="Arial" w:hAnsi="Arial" w:cs="Arial"/>
          <w:color w:val="595959" w:themeColor="text1" w:themeTint="A6"/>
          <w:sz w:val="36"/>
          <w:szCs w:val="36"/>
        </w:rPr>
      </w:pPr>
      <w:proofErr w:type="spellStart"/>
      <w:r>
        <w:rPr>
          <w:rFonts w:ascii="Arial" w:hAnsi="Arial" w:cs="Arial"/>
          <w:color w:val="595959" w:themeColor="text1" w:themeTint="A6"/>
          <w:sz w:val="36"/>
          <w:szCs w:val="36"/>
        </w:rPr>
        <w:t>Winfarthing</w:t>
      </w:r>
      <w:proofErr w:type="spellEnd"/>
      <w:r>
        <w:rPr>
          <w:rFonts w:ascii="Arial" w:hAnsi="Arial" w:cs="Arial"/>
          <w:color w:val="595959" w:themeColor="text1" w:themeTint="A6"/>
          <w:sz w:val="36"/>
          <w:szCs w:val="36"/>
        </w:rPr>
        <w:t xml:space="preserve"> </w:t>
      </w:r>
      <w:r w:rsidR="00171691" w:rsidRPr="00902FB0">
        <w:rPr>
          <w:rFonts w:ascii="Arial" w:hAnsi="Arial" w:cs="Arial"/>
          <w:color w:val="595959" w:themeColor="text1" w:themeTint="A6"/>
          <w:sz w:val="36"/>
          <w:szCs w:val="36"/>
        </w:rPr>
        <w:t xml:space="preserve"> which are of townscape significance </w:t>
      </w:r>
    </w:p>
    <w:p w14:paraId="0D1A080E" w14:textId="77777777" w:rsidR="00171691" w:rsidRPr="00902FB0" w:rsidRDefault="00171691">
      <w:pPr>
        <w:rPr>
          <w:rFonts w:ascii="Arial" w:hAnsi="Arial" w:cs="Arial"/>
          <w:color w:val="595959" w:themeColor="text1" w:themeTint="A6"/>
          <w:sz w:val="36"/>
          <w:szCs w:val="36"/>
        </w:rPr>
      </w:pPr>
    </w:p>
    <w:p w14:paraId="3AB3AC78" w14:textId="77777777" w:rsidR="00171691" w:rsidRPr="00902FB0" w:rsidRDefault="00171691">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Appendix 2 - Policy &amp; Consultation </w:t>
      </w:r>
      <w:r w:rsidR="00F3652E" w:rsidRPr="00902FB0">
        <w:rPr>
          <w:rFonts w:ascii="Arial" w:hAnsi="Arial" w:cs="Arial"/>
          <w:color w:val="595959" w:themeColor="text1" w:themeTint="A6"/>
          <w:sz w:val="36"/>
          <w:szCs w:val="36"/>
        </w:rPr>
        <w:tab/>
      </w:r>
      <w:r w:rsidR="004172C8" w:rsidRPr="00902FB0">
        <w:rPr>
          <w:rFonts w:ascii="Arial" w:hAnsi="Arial" w:cs="Arial"/>
          <w:color w:val="595959" w:themeColor="text1" w:themeTint="A6"/>
          <w:sz w:val="36"/>
          <w:szCs w:val="36"/>
        </w:rPr>
        <w:tab/>
      </w:r>
      <w:r w:rsidR="004172C8" w:rsidRPr="00902FB0">
        <w:rPr>
          <w:rFonts w:ascii="Arial" w:hAnsi="Arial" w:cs="Arial"/>
          <w:color w:val="595959" w:themeColor="text1" w:themeTint="A6"/>
          <w:sz w:val="36"/>
          <w:szCs w:val="36"/>
        </w:rPr>
        <w:tab/>
      </w:r>
      <w:r w:rsidR="004172C8" w:rsidRP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562B04" w:rsidRPr="00902FB0">
        <w:rPr>
          <w:rFonts w:ascii="Arial" w:hAnsi="Arial" w:cs="Arial"/>
          <w:color w:val="595959" w:themeColor="text1" w:themeTint="A6"/>
          <w:sz w:val="36"/>
          <w:szCs w:val="36"/>
        </w:rPr>
        <w:t>1</w:t>
      </w:r>
      <w:r w:rsidR="00D63CFD">
        <w:rPr>
          <w:rFonts w:ascii="Arial" w:hAnsi="Arial" w:cs="Arial"/>
          <w:color w:val="595959" w:themeColor="text1" w:themeTint="A6"/>
          <w:sz w:val="36"/>
          <w:szCs w:val="36"/>
        </w:rPr>
        <w:t>5</w:t>
      </w:r>
    </w:p>
    <w:p w14:paraId="19EC57F4" w14:textId="77777777" w:rsidR="00171691" w:rsidRPr="00902FB0" w:rsidRDefault="00171691">
      <w:pPr>
        <w:rPr>
          <w:rFonts w:ascii="Arial" w:hAnsi="Arial" w:cs="Arial"/>
          <w:color w:val="595959" w:themeColor="text1" w:themeTint="A6"/>
          <w:sz w:val="36"/>
          <w:szCs w:val="36"/>
        </w:rPr>
      </w:pPr>
    </w:p>
    <w:p w14:paraId="1AF6F5BF" w14:textId="77777777" w:rsidR="00171691" w:rsidRPr="00902FB0" w:rsidRDefault="00171691">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Appendix 3 - Conservation Area Boundary </w:t>
      </w:r>
      <w:r w:rsidR="00F3652E" w:rsidRP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562B04" w:rsidRPr="00902FB0">
        <w:rPr>
          <w:rFonts w:ascii="Arial" w:hAnsi="Arial" w:cs="Arial"/>
          <w:color w:val="595959" w:themeColor="text1" w:themeTint="A6"/>
          <w:sz w:val="36"/>
          <w:szCs w:val="36"/>
        </w:rPr>
        <w:t>1</w:t>
      </w:r>
      <w:r w:rsidR="00D63CFD">
        <w:rPr>
          <w:rFonts w:ascii="Arial" w:hAnsi="Arial" w:cs="Arial"/>
          <w:color w:val="595959" w:themeColor="text1" w:themeTint="A6"/>
          <w:sz w:val="36"/>
          <w:szCs w:val="36"/>
        </w:rPr>
        <w:t>6</w:t>
      </w:r>
    </w:p>
    <w:p w14:paraId="0F3E6C84" w14:textId="77777777" w:rsidR="00171691" w:rsidRPr="00902FB0" w:rsidRDefault="00171691">
      <w:pPr>
        <w:rPr>
          <w:rFonts w:ascii="Arial" w:hAnsi="Arial" w:cs="Arial"/>
          <w:color w:val="595959" w:themeColor="text1" w:themeTint="A6"/>
          <w:sz w:val="36"/>
          <w:szCs w:val="36"/>
        </w:rPr>
      </w:pPr>
    </w:p>
    <w:p w14:paraId="68D5CC68" w14:textId="77777777" w:rsidR="00F3652E" w:rsidRPr="00902FB0" w:rsidRDefault="00171691" w:rsidP="00171691">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Appendix 4 - </w:t>
      </w:r>
      <w:r w:rsidR="00F3652E" w:rsidRPr="00902FB0">
        <w:rPr>
          <w:rFonts w:ascii="Arial" w:hAnsi="Arial" w:cs="Arial"/>
          <w:color w:val="595959" w:themeColor="text1" w:themeTint="A6"/>
          <w:sz w:val="36"/>
          <w:szCs w:val="36"/>
        </w:rPr>
        <w:t xml:space="preserve">Historic Map </w:t>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562B04" w:rsidRPr="00902FB0">
        <w:rPr>
          <w:rFonts w:ascii="Arial" w:hAnsi="Arial" w:cs="Arial"/>
          <w:color w:val="595959" w:themeColor="text1" w:themeTint="A6"/>
          <w:sz w:val="36"/>
          <w:szCs w:val="36"/>
        </w:rPr>
        <w:t>1</w:t>
      </w:r>
      <w:r w:rsidR="00D63CFD">
        <w:rPr>
          <w:rFonts w:ascii="Arial" w:hAnsi="Arial" w:cs="Arial"/>
          <w:color w:val="595959" w:themeColor="text1" w:themeTint="A6"/>
          <w:sz w:val="36"/>
          <w:szCs w:val="36"/>
        </w:rPr>
        <w:t>7</w:t>
      </w:r>
    </w:p>
    <w:p w14:paraId="6D0FA46B" w14:textId="77777777" w:rsidR="00F3652E" w:rsidRPr="00902FB0" w:rsidRDefault="00F3652E" w:rsidP="00171691">
      <w:pPr>
        <w:rPr>
          <w:rFonts w:ascii="Arial" w:hAnsi="Arial" w:cs="Arial"/>
          <w:b/>
          <w:color w:val="595959" w:themeColor="text1" w:themeTint="A6"/>
          <w:sz w:val="36"/>
          <w:szCs w:val="36"/>
        </w:rPr>
      </w:pPr>
    </w:p>
    <w:p w14:paraId="0C2399A1" w14:textId="77777777" w:rsidR="00F3652E" w:rsidRPr="00902FB0" w:rsidRDefault="00F3652E" w:rsidP="00171691">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Appendix 5 - Streetscape </w:t>
      </w:r>
      <w:r w:rsidRPr="00902FB0">
        <w:rPr>
          <w:rFonts w:ascii="Arial" w:hAnsi="Arial" w:cs="Arial"/>
          <w:color w:val="595959" w:themeColor="text1" w:themeTint="A6"/>
          <w:sz w:val="36"/>
          <w:szCs w:val="36"/>
        </w:rPr>
        <w:tab/>
      </w:r>
      <w:r w:rsidRPr="00902FB0">
        <w:rPr>
          <w:rFonts w:ascii="Arial" w:hAnsi="Arial" w:cs="Arial"/>
          <w:color w:val="595959" w:themeColor="text1" w:themeTint="A6"/>
          <w:sz w:val="36"/>
          <w:szCs w:val="36"/>
        </w:rPr>
        <w:tab/>
      </w:r>
      <w:r w:rsidRPr="00902FB0">
        <w:rPr>
          <w:rFonts w:ascii="Arial" w:hAnsi="Arial" w:cs="Arial"/>
          <w:color w:val="595959" w:themeColor="text1" w:themeTint="A6"/>
          <w:sz w:val="36"/>
          <w:szCs w:val="36"/>
        </w:rPr>
        <w:tab/>
      </w:r>
      <w:r w:rsidRPr="00902FB0">
        <w:rPr>
          <w:rFonts w:ascii="Arial" w:hAnsi="Arial" w:cs="Arial"/>
          <w:color w:val="595959" w:themeColor="text1" w:themeTint="A6"/>
          <w:sz w:val="36"/>
          <w:szCs w:val="36"/>
        </w:rPr>
        <w:tab/>
      </w:r>
      <w:r w:rsidRPr="00902FB0">
        <w:rPr>
          <w:rFonts w:ascii="Arial" w:hAnsi="Arial" w:cs="Arial"/>
          <w:color w:val="595959" w:themeColor="text1" w:themeTint="A6"/>
          <w:sz w:val="36"/>
          <w:szCs w:val="36"/>
        </w:rPr>
        <w:tab/>
      </w:r>
      <w:r w:rsidRP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562B04" w:rsidRPr="00902FB0">
        <w:rPr>
          <w:rFonts w:ascii="Arial" w:hAnsi="Arial" w:cs="Arial"/>
          <w:color w:val="595959" w:themeColor="text1" w:themeTint="A6"/>
          <w:sz w:val="36"/>
          <w:szCs w:val="36"/>
        </w:rPr>
        <w:t>1</w:t>
      </w:r>
      <w:r w:rsidR="00D63CFD">
        <w:rPr>
          <w:rFonts w:ascii="Arial" w:hAnsi="Arial" w:cs="Arial"/>
          <w:color w:val="595959" w:themeColor="text1" w:themeTint="A6"/>
          <w:sz w:val="36"/>
          <w:szCs w:val="36"/>
        </w:rPr>
        <w:t>8</w:t>
      </w:r>
    </w:p>
    <w:p w14:paraId="4CC97999" w14:textId="77777777" w:rsidR="00F3652E" w:rsidRPr="00902FB0" w:rsidRDefault="00F3652E" w:rsidP="00171691">
      <w:pPr>
        <w:rPr>
          <w:rFonts w:ascii="Arial" w:hAnsi="Arial" w:cs="Arial"/>
          <w:color w:val="595959" w:themeColor="text1" w:themeTint="A6"/>
          <w:sz w:val="36"/>
          <w:szCs w:val="36"/>
        </w:rPr>
      </w:pPr>
    </w:p>
    <w:p w14:paraId="684AC0B1" w14:textId="77777777" w:rsidR="00DD6050" w:rsidRPr="00902FB0" w:rsidRDefault="00F3652E" w:rsidP="00171691">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Appendix 6 - Natural Character </w:t>
      </w:r>
      <w:r w:rsidRPr="00902FB0">
        <w:rPr>
          <w:rFonts w:ascii="Arial" w:hAnsi="Arial" w:cs="Arial"/>
          <w:color w:val="595959" w:themeColor="text1" w:themeTint="A6"/>
          <w:sz w:val="36"/>
          <w:szCs w:val="36"/>
        </w:rPr>
        <w:tab/>
      </w:r>
      <w:r w:rsidRPr="00902FB0">
        <w:rPr>
          <w:rFonts w:ascii="Arial" w:hAnsi="Arial" w:cs="Arial"/>
          <w:color w:val="595959" w:themeColor="text1" w:themeTint="A6"/>
          <w:sz w:val="36"/>
          <w:szCs w:val="36"/>
        </w:rPr>
        <w:tab/>
      </w:r>
      <w:r w:rsidRPr="00902FB0">
        <w:rPr>
          <w:rFonts w:ascii="Arial" w:hAnsi="Arial" w:cs="Arial"/>
          <w:color w:val="595959" w:themeColor="text1" w:themeTint="A6"/>
          <w:sz w:val="36"/>
          <w:szCs w:val="36"/>
        </w:rPr>
        <w:tab/>
      </w:r>
      <w:r w:rsidR="00D61978" w:rsidRP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D63CFD">
        <w:rPr>
          <w:rFonts w:ascii="Arial" w:hAnsi="Arial" w:cs="Arial"/>
          <w:color w:val="595959" w:themeColor="text1" w:themeTint="A6"/>
          <w:sz w:val="36"/>
          <w:szCs w:val="36"/>
        </w:rPr>
        <w:t>19</w:t>
      </w:r>
    </w:p>
    <w:p w14:paraId="16CF258A" w14:textId="77777777" w:rsidR="00902FB0" w:rsidRDefault="00902FB0">
      <w:pPr>
        <w:overflowPunct/>
        <w:autoSpaceDE/>
        <w:autoSpaceDN/>
        <w:adjustRightInd/>
        <w:spacing w:after="160" w:line="259" w:lineRule="auto"/>
        <w:textAlignment w:val="auto"/>
      </w:pPr>
      <w:r>
        <w:br w:type="page"/>
      </w:r>
    </w:p>
    <w:p w14:paraId="23DFCD71" w14:textId="77777777" w:rsidR="00F3652E" w:rsidRDefault="00F3652E">
      <w:pPr>
        <w:overflowPunct/>
        <w:autoSpaceDE/>
        <w:autoSpaceDN/>
        <w:adjustRightInd/>
        <w:spacing w:after="160" w:line="259" w:lineRule="auto"/>
        <w:textAlignment w:val="auto"/>
        <w:rPr>
          <w:rFonts w:ascii="Arial" w:hAnsi="Arial" w:cs="Arial"/>
          <w:sz w:val="32"/>
        </w:rPr>
      </w:pPr>
      <w:r>
        <w:rPr>
          <w:rStyle w:val="MainContentHeadingsChar"/>
        </w:rPr>
        <w:lastRenderedPageBreak/>
        <w:t>Introduction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8"/>
        <w:gridCol w:w="6116"/>
      </w:tblGrid>
      <w:tr w:rsidR="00224994" w14:paraId="16418EE6" w14:textId="77777777" w:rsidTr="00411428">
        <w:trPr>
          <w:trHeight w:val="5041"/>
        </w:trPr>
        <w:tc>
          <w:tcPr>
            <w:tcW w:w="3828" w:type="dxa"/>
          </w:tcPr>
          <w:p w14:paraId="5BD92544" w14:textId="77777777" w:rsidR="00411428" w:rsidRDefault="00967D38" w:rsidP="00967D38">
            <w:pPr>
              <w:tabs>
                <w:tab w:val="left" w:pos="0"/>
              </w:tabs>
              <w:spacing w:before="120" w:after="120"/>
              <w:rPr>
                <w:rFonts w:ascii="Arial" w:hAnsi="Arial" w:cs="Arial"/>
                <w:szCs w:val="24"/>
              </w:rPr>
            </w:pPr>
            <w:r w:rsidRPr="00291CA2">
              <w:rPr>
                <w:rFonts w:ascii="Arial" w:hAnsi="Arial" w:cs="Arial"/>
                <w:szCs w:val="24"/>
              </w:rPr>
              <w:t xml:space="preserve"> </w:t>
            </w:r>
            <w:r w:rsidR="00A079B9">
              <w:rPr>
                <w:rFonts w:ascii="Arial" w:hAnsi="Arial" w:cs="Arial"/>
                <w:noProof/>
                <w:szCs w:val="24"/>
              </w:rPr>
              <w:drawing>
                <wp:inline distT="0" distB="0" distL="0" distR="0" wp14:anchorId="6C8E9239" wp14:editId="1890BDD5">
                  <wp:extent cx="1983600" cy="2646000"/>
                  <wp:effectExtent l="0" t="0" r="0" b="2540"/>
                  <wp:docPr id="34" name="Picture 34" descr="Picture of the village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Picture of the village sign"/>
                          <pic:cNvPicPr/>
                        </pic:nvPicPr>
                        <pic:blipFill>
                          <a:blip r:embed="rId13" cstate="print">
                            <a:extLst>
                              <a:ext uri="{28A0092B-C50C-407E-A947-70E740481C1C}">
                                <a14:useLocalDpi xmlns:a14="http://schemas.microsoft.com/office/drawing/2010/main"/>
                              </a:ext>
                            </a:extLst>
                          </a:blip>
                          <a:stretch>
                            <a:fillRect/>
                          </a:stretch>
                        </pic:blipFill>
                        <pic:spPr>
                          <a:xfrm>
                            <a:off x="0" y="0"/>
                            <a:ext cx="1983600" cy="2646000"/>
                          </a:xfrm>
                          <a:prstGeom prst="rect">
                            <a:avLst/>
                          </a:prstGeom>
                        </pic:spPr>
                      </pic:pic>
                    </a:graphicData>
                  </a:graphic>
                </wp:inline>
              </w:drawing>
            </w:r>
          </w:p>
          <w:p w14:paraId="34778AE7" w14:textId="77777777" w:rsidR="00F3652E" w:rsidRDefault="00461608" w:rsidP="00967D38">
            <w:pPr>
              <w:tabs>
                <w:tab w:val="left" w:pos="0"/>
              </w:tabs>
              <w:spacing w:before="120" w:after="120"/>
              <w:rPr>
                <w:rFonts w:ascii="Arial" w:hAnsi="Arial" w:cs="Arial"/>
                <w:sz w:val="32"/>
              </w:rPr>
            </w:pPr>
            <w:r>
              <w:rPr>
                <w:rFonts w:ascii="Arial" w:hAnsi="Arial" w:cs="Arial"/>
                <w:color w:val="4D6D88"/>
                <w:szCs w:val="24"/>
              </w:rPr>
              <w:t xml:space="preserve">       </w:t>
            </w:r>
            <w:r w:rsidR="00EC031D">
              <w:rPr>
                <w:rFonts w:ascii="Arial" w:hAnsi="Arial" w:cs="Arial"/>
                <w:color w:val="4D6D88"/>
                <w:szCs w:val="24"/>
              </w:rPr>
              <w:t xml:space="preserve">   </w:t>
            </w:r>
            <w:r w:rsidR="00967D38" w:rsidRPr="00461608">
              <w:rPr>
                <w:rFonts w:ascii="Arial" w:hAnsi="Arial" w:cs="Arial"/>
                <w:color w:val="4D6D88"/>
                <w:szCs w:val="24"/>
              </w:rPr>
              <w:t xml:space="preserve">The </w:t>
            </w:r>
            <w:r w:rsidR="00A079B9">
              <w:rPr>
                <w:rFonts w:ascii="Arial" w:hAnsi="Arial" w:cs="Arial"/>
                <w:color w:val="4D6D88"/>
                <w:szCs w:val="24"/>
              </w:rPr>
              <w:t>village sign</w:t>
            </w:r>
          </w:p>
        </w:tc>
        <w:tc>
          <w:tcPr>
            <w:tcW w:w="6116" w:type="dxa"/>
          </w:tcPr>
          <w:p w14:paraId="69189AA7" w14:textId="77777777" w:rsidR="0041434D" w:rsidRDefault="0041434D" w:rsidP="0041434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szCs w:val="24"/>
              </w:rPr>
            </w:pPr>
            <w:r>
              <w:rPr>
                <w:rFonts w:ascii="Arial" w:hAnsi="Arial"/>
                <w:szCs w:val="24"/>
              </w:rPr>
              <w:t xml:space="preserve">The village of </w:t>
            </w:r>
            <w:proofErr w:type="spellStart"/>
            <w:r>
              <w:rPr>
                <w:rFonts w:ascii="Arial" w:hAnsi="Arial"/>
                <w:szCs w:val="24"/>
              </w:rPr>
              <w:t>Winfarthing</w:t>
            </w:r>
            <w:proofErr w:type="spellEnd"/>
            <w:r>
              <w:rPr>
                <w:rFonts w:ascii="Arial" w:hAnsi="Arial"/>
                <w:szCs w:val="24"/>
              </w:rPr>
              <w:t xml:space="preserve"> follows the B1077 about</w:t>
            </w:r>
            <w:r w:rsidR="00F02BF0">
              <w:rPr>
                <w:rFonts w:ascii="Arial" w:hAnsi="Arial"/>
                <w:szCs w:val="24"/>
              </w:rPr>
              <w:t xml:space="preserve"> 4 miles</w:t>
            </w:r>
            <w:r>
              <w:rPr>
                <w:rFonts w:ascii="Arial" w:hAnsi="Arial"/>
                <w:szCs w:val="24"/>
              </w:rPr>
              <w:t xml:space="preserve"> north of Diss.  The conservation area covers a short section of the centre of the village on both sides of the road.</w:t>
            </w:r>
          </w:p>
          <w:p w14:paraId="6FF1F798" w14:textId="77777777" w:rsidR="00F02BF0" w:rsidRDefault="00F02BF0" w:rsidP="0041434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szCs w:val="24"/>
              </w:rPr>
            </w:pPr>
          </w:p>
          <w:p w14:paraId="30B476E2" w14:textId="77777777" w:rsidR="00F3652E" w:rsidRDefault="005A3E3A" w:rsidP="00A079B9">
            <w:pPr>
              <w:tabs>
                <w:tab w:val="left" w:pos="0"/>
              </w:tabs>
              <w:spacing w:before="120" w:after="120"/>
              <w:rPr>
                <w:rFonts w:ascii="Arial" w:hAnsi="Arial" w:cs="Arial"/>
                <w:sz w:val="32"/>
              </w:rPr>
            </w:pPr>
            <w:r w:rsidRPr="00291CA2">
              <w:rPr>
                <w:rFonts w:ascii="Arial" w:hAnsi="Arial" w:cs="Arial"/>
                <w:szCs w:val="24"/>
              </w:rPr>
              <w:t xml:space="preserve">Under the terms of Planning (Listed Buildings and Conservation Areas) Act 1990, the Local Planning Authority is required to identify areas of special architectural or historic interest whose character or appearance it is desirable to preserve or enhance, and to designate them as a Conservation Area. The 1990 Act also requires local authorities to prepare management guidance and proposals for Conservation Areas. </w:t>
            </w:r>
            <w:proofErr w:type="spellStart"/>
            <w:r w:rsidR="00F02BF0">
              <w:rPr>
                <w:rFonts w:ascii="Arial" w:hAnsi="Arial" w:cs="Arial"/>
                <w:szCs w:val="24"/>
              </w:rPr>
              <w:t>Winfarthing</w:t>
            </w:r>
            <w:proofErr w:type="spellEnd"/>
            <w:r>
              <w:rPr>
                <w:rFonts w:ascii="Arial" w:hAnsi="Arial" w:cs="Arial"/>
                <w:szCs w:val="24"/>
              </w:rPr>
              <w:t xml:space="preserve"> </w:t>
            </w:r>
            <w:r w:rsidRPr="00291CA2">
              <w:rPr>
                <w:rFonts w:ascii="Arial" w:hAnsi="Arial" w:cs="Arial"/>
                <w:szCs w:val="24"/>
              </w:rPr>
              <w:t xml:space="preserve">conservation area was originally designated in </w:t>
            </w:r>
            <w:r w:rsidR="005F71A1">
              <w:rPr>
                <w:rFonts w:ascii="Arial" w:hAnsi="Arial" w:cs="Arial"/>
                <w:szCs w:val="24"/>
              </w:rPr>
              <w:t>1994</w:t>
            </w:r>
            <w:r w:rsidRPr="00291CA2">
              <w:rPr>
                <w:rFonts w:ascii="Arial" w:hAnsi="Arial" w:cs="Arial"/>
                <w:szCs w:val="24"/>
              </w:rPr>
              <w:t>. This document should be read in conjunction with the adopted Local Plan, the National Planning Policy Framework and Planning Practice Guidance.</w:t>
            </w:r>
          </w:p>
        </w:tc>
      </w:tr>
    </w:tbl>
    <w:tbl>
      <w:tblPr>
        <w:tblW w:w="5734" w:type="dxa"/>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6"/>
        <w:gridCol w:w="5498"/>
      </w:tblGrid>
      <w:tr w:rsidR="00474E05" w:rsidRPr="00C55FA1" w14:paraId="2E36FE53" w14:textId="77777777" w:rsidTr="00A079B9">
        <w:trPr>
          <w:trHeight w:val="271"/>
        </w:trPr>
        <w:tc>
          <w:tcPr>
            <w:tcW w:w="141" w:type="dxa"/>
            <w:tcBorders>
              <w:top w:val="nil"/>
              <w:left w:val="nil"/>
              <w:bottom w:val="nil"/>
              <w:right w:val="nil"/>
            </w:tcBorders>
            <w:shd w:val="clear" w:color="auto" w:fill="auto"/>
          </w:tcPr>
          <w:p w14:paraId="6C13DC60" w14:textId="77777777" w:rsidR="00474E05" w:rsidRPr="00C55FA1" w:rsidRDefault="00474E05" w:rsidP="00292B3F">
            <w:pPr>
              <w:tabs>
                <w:tab w:val="left" w:pos="0"/>
              </w:tabs>
              <w:spacing w:before="120"/>
              <w:rPr>
                <w:rFonts w:ascii="Arial" w:hAnsi="Arial"/>
              </w:rPr>
            </w:pPr>
          </w:p>
        </w:tc>
        <w:tc>
          <w:tcPr>
            <w:tcW w:w="5593" w:type="dxa"/>
            <w:tcBorders>
              <w:top w:val="nil"/>
              <w:left w:val="nil"/>
              <w:bottom w:val="nil"/>
              <w:right w:val="nil"/>
            </w:tcBorders>
            <w:shd w:val="clear" w:color="auto" w:fill="auto"/>
          </w:tcPr>
          <w:p w14:paraId="50FA5260" w14:textId="77777777" w:rsidR="00474E05" w:rsidRPr="00291CA2" w:rsidRDefault="00474E05" w:rsidP="005A3E3A">
            <w:pPr>
              <w:tabs>
                <w:tab w:val="left" w:pos="0"/>
              </w:tabs>
              <w:spacing w:before="120" w:after="120"/>
              <w:rPr>
                <w:rFonts w:ascii="Arial" w:hAnsi="Arial" w:cs="Arial"/>
                <w:szCs w:val="24"/>
              </w:rPr>
            </w:pPr>
          </w:p>
        </w:tc>
      </w:tr>
    </w:tbl>
    <w:p w14:paraId="0EC77AA4" w14:textId="77777777" w:rsidR="00902FB0" w:rsidRDefault="00474E05" w:rsidP="00902FB0">
      <w:pPr>
        <w:tabs>
          <w:tab w:val="left" w:pos="0"/>
        </w:tabs>
        <w:spacing w:before="120" w:after="100" w:afterAutospacing="1"/>
        <w:rPr>
          <w:rFonts w:ascii="Arial" w:hAnsi="Arial"/>
          <w:b/>
          <w:sz w:val="28"/>
          <w:szCs w:val="28"/>
        </w:rPr>
      </w:pPr>
      <w:r>
        <w:rPr>
          <w:rFonts w:ascii="Arial" w:hAnsi="Arial"/>
          <w:b/>
          <w:sz w:val="28"/>
          <w:szCs w:val="28"/>
        </w:rPr>
        <w:t>Key Characteristics</w:t>
      </w:r>
    </w:p>
    <w:p w14:paraId="15B899CE" w14:textId="77777777" w:rsidR="0041434D" w:rsidRDefault="0041434D" w:rsidP="0041434D">
      <w:pPr>
        <w:numPr>
          <w:ilvl w:val="0"/>
          <w:numId w:val="4"/>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rPr>
          <w:rFonts w:ascii="Arial" w:hAnsi="Arial"/>
          <w:szCs w:val="24"/>
        </w:rPr>
      </w:pPr>
      <w:r w:rsidRPr="00E34CAA">
        <w:rPr>
          <w:rFonts w:ascii="Arial" w:hAnsi="Arial"/>
          <w:szCs w:val="24"/>
        </w:rPr>
        <w:t xml:space="preserve">Significant </w:t>
      </w:r>
      <w:r>
        <w:rPr>
          <w:rFonts w:ascii="Arial" w:hAnsi="Arial"/>
          <w:szCs w:val="24"/>
        </w:rPr>
        <w:t>historic buildings in key positions</w:t>
      </w:r>
    </w:p>
    <w:p w14:paraId="65F13E76" w14:textId="77777777" w:rsidR="0041434D" w:rsidRPr="00E34CAA" w:rsidRDefault="0041434D" w:rsidP="0041434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rPr>
          <w:rFonts w:ascii="Arial" w:hAnsi="Arial"/>
          <w:szCs w:val="24"/>
        </w:rPr>
      </w:pPr>
    </w:p>
    <w:p w14:paraId="72F631C5" w14:textId="77777777" w:rsidR="0041434D" w:rsidRDefault="0041434D" w:rsidP="0041434D">
      <w:pPr>
        <w:numPr>
          <w:ilvl w:val="0"/>
          <w:numId w:val="4"/>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rPr>
          <w:rFonts w:ascii="Arial" w:hAnsi="Arial"/>
          <w:szCs w:val="24"/>
        </w:rPr>
      </w:pPr>
      <w:r>
        <w:rPr>
          <w:rFonts w:ascii="Arial" w:hAnsi="Arial"/>
          <w:szCs w:val="24"/>
        </w:rPr>
        <w:t>Positive contribution of trees</w:t>
      </w:r>
      <w:r w:rsidRPr="00E34CAA">
        <w:rPr>
          <w:rFonts w:ascii="Arial" w:hAnsi="Arial"/>
          <w:szCs w:val="24"/>
        </w:rPr>
        <w:t xml:space="preserve"> </w:t>
      </w:r>
      <w:r>
        <w:rPr>
          <w:rFonts w:ascii="Arial" w:hAnsi="Arial"/>
          <w:szCs w:val="24"/>
        </w:rPr>
        <w:t>and natural spaces</w:t>
      </w:r>
    </w:p>
    <w:p w14:paraId="69E04AE6" w14:textId="77777777" w:rsidR="0041434D" w:rsidRPr="00E34CAA" w:rsidRDefault="0041434D" w:rsidP="0041434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szCs w:val="24"/>
        </w:rPr>
      </w:pPr>
    </w:p>
    <w:p w14:paraId="5CA64EF7" w14:textId="77777777" w:rsidR="0041434D" w:rsidRPr="00E34CAA" w:rsidRDefault="0041434D" w:rsidP="0041434D">
      <w:pPr>
        <w:numPr>
          <w:ilvl w:val="0"/>
          <w:numId w:val="4"/>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rPr>
          <w:rFonts w:ascii="Arial" w:hAnsi="Arial"/>
          <w:szCs w:val="24"/>
        </w:rPr>
      </w:pPr>
      <w:r>
        <w:rPr>
          <w:rFonts w:ascii="Arial" w:hAnsi="Arial"/>
          <w:szCs w:val="24"/>
        </w:rPr>
        <w:t>Original spaces</w:t>
      </w:r>
      <w:r w:rsidRPr="00E34CAA">
        <w:rPr>
          <w:rFonts w:ascii="Arial" w:hAnsi="Arial"/>
          <w:szCs w:val="24"/>
        </w:rPr>
        <w:t xml:space="preserve"> between historic </w:t>
      </w:r>
      <w:r>
        <w:rPr>
          <w:rFonts w:ascii="Arial" w:hAnsi="Arial"/>
          <w:szCs w:val="24"/>
        </w:rPr>
        <w:t>buildings</w:t>
      </w:r>
      <w:r w:rsidRPr="00E34CAA">
        <w:rPr>
          <w:rFonts w:ascii="Arial" w:hAnsi="Arial"/>
          <w:szCs w:val="24"/>
        </w:rPr>
        <w:t xml:space="preserve"> largely infilled by modern dwellings</w:t>
      </w:r>
    </w:p>
    <w:p w14:paraId="73304BC5" w14:textId="77777777" w:rsidR="00411428" w:rsidRDefault="00411428">
      <w:pPr>
        <w:overflowPunct/>
        <w:autoSpaceDE/>
        <w:autoSpaceDN/>
        <w:adjustRightInd/>
        <w:spacing w:after="160" w:line="259" w:lineRule="auto"/>
        <w:textAlignment w:val="auto"/>
        <w:rPr>
          <w:rStyle w:val="MainContentHeadingsChar"/>
        </w:rPr>
      </w:pPr>
      <w:r>
        <w:rPr>
          <w:rStyle w:val="MainContentHeadingsChar"/>
        </w:rPr>
        <w:br w:type="page"/>
      </w:r>
    </w:p>
    <w:p w14:paraId="1ED7AFF1" w14:textId="77777777" w:rsidR="00F3652E" w:rsidRDefault="00F3652E" w:rsidP="00F3652E">
      <w:pPr>
        <w:overflowPunct/>
        <w:autoSpaceDE/>
        <w:autoSpaceDN/>
        <w:adjustRightInd/>
        <w:spacing w:after="160" w:line="259" w:lineRule="auto"/>
        <w:textAlignment w:val="auto"/>
        <w:rPr>
          <w:rFonts w:ascii="Arial" w:hAnsi="Arial" w:cs="Arial"/>
          <w:sz w:val="32"/>
        </w:rPr>
      </w:pPr>
      <w:r>
        <w:rPr>
          <w:rStyle w:val="MainContentHeadingsChar"/>
        </w:rPr>
        <w:lastRenderedPageBreak/>
        <w:t>Historical Devel</w:t>
      </w:r>
      <w:r w:rsidRPr="00AC289D">
        <w:rPr>
          <w:rStyle w:val="MainContentHeadingsChar"/>
        </w:rPr>
        <w:t>opme</w:t>
      </w:r>
      <w:r w:rsidRPr="00411428">
        <w:rPr>
          <w:rStyle w:val="MainContentHeadingsChar"/>
        </w:rPr>
        <w:t>n</w:t>
      </w:r>
      <w:r>
        <w:rPr>
          <w:rStyle w:val="MainContentHeadingsChar"/>
        </w:rPr>
        <w:t>t</w:t>
      </w:r>
      <w:r w:rsidR="00474E05">
        <w:rPr>
          <w:rStyle w:val="MainContentHeadingsChar"/>
        </w:rPr>
        <w:t xml:space="preserve"> </w:t>
      </w:r>
      <w:r w:rsidR="00474E05" w:rsidRPr="00411428">
        <w:rPr>
          <w:rStyle w:val="MainContentHeadingsChar"/>
          <w:sz w:val="24"/>
          <w:szCs w:val="24"/>
        </w:rPr>
        <w:t>(also</w:t>
      </w:r>
      <w:r w:rsidR="00474E05" w:rsidRPr="00411428">
        <w:rPr>
          <w:rFonts w:ascii="Arial" w:hAnsi="Arial" w:cs="Arial"/>
          <w:color w:val="4D6D88"/>
          <w:szCs w:val="24"/>
        </w:rPr>
        <w:t xml:space="preserve"> see historic map in Appendix 4 p</w:t>
      </w:r>
      <w:r w:rsidR="00562B04">
        <w:rPr>
          <w:rFonts w:ascii="Arial" w:hAnsi="Arial" w:cs="Arial"/>
          <w:color w:val="4D6D88"/>
          <w:szCs w:val="24"/>
        </w:rPr>
        <w:t>1</w:t>
      </w:r>
      <w:r w:rsidR="006824B6">
        <w:rPr>
          <w:rFonts w:ascii="Arial" w:hAnsi="Arial" w:cs="Arial"/>
          <w:color w:val="4D6D88"/>
          <w:szCs w:val="24"/>
        </w:rPr>
        <w:t>7</w:t>
      </w:r>
      <w:r w:rsidR="00474E05" w:rsidRPr="00411428">
        <w:rPr>
          <w:rFonts w:ascii="Arial" w:hAnsi="Arial" w:cs="Arial"/>
          <w:color w:val="4D6D88"/>
          <w:szCs w:val="24"/>
        </w:rPr>
        <w:t>)</w:t>
      </w:r>
      <w:r w:rsidR="00683DBA" w:rsidRPr="00411428">
        <w:rPr>
          <w:rStyle w:val="MainContentHeadingsChar"/>
        </w:rPr>
        <w:t xml:space="preserve"> </w:t>
      </w:r>
    </w:p>
    <w:p w14:paraId="53856F44" w14:textId="77777777" w:rsidR="0041434D" w:rsidRDefault="0041434D" w:rsidP="0041434D">
      <w:pPr>
        <w:tabs>
          <w:tab w:val="left" w:pos="14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The name “</w:t>
      </w:r>
      <w:proofErr w:type="spellStart"/>
      <w:r>
        <w:rPr>
          <w:rFonts w:ascii="Arial" w:hAnsi="Arial"/>
        </w:rPr>
        <w:t>Winfarthing</w:t>
      </w:r>
      <w:proofErr w:type="spellEnd"/>
      <w:r>
        <w:rPr>
          <w:rFonts w:ascii="Arial" w:hAnsi="Arial"/>
        </w:rPr>
        <w:t>” could derive from the Danish “Winning” or “</w:t>
      </w:r>
      <w:proofErr w:type="spellStart"/>
      <w:r>
        <w:rPr>
          <w:rFonts w:ascii="Arial" w:hAnsi="Arial"/>
        </w:rPr>
        <w:t>Wina</w:t>
      </w:r>
      <w:proofErr w:type="spellEnd"/>
      <w:r>
        <w:rPr>
          <w:rFonts w:ascii="Arial" w:hAnsi="Arial"/>
        </w:rPr>
        <w:t>” and “</w:t>
      </w:r>
      <w:proofErr w:type="spellStart"/>
      <w:r>
        <w:rPr>
          <w:rFonts w:ascii="Arial" w:hAnsi="Arial"/>
        </w:rPr>
        <w:t>forthing</w:t>
      </w:r>
      <w:proofErr w:type="spellEnd"/>
      <w:r>
        <w:rPr>
          <w:rFonts w:ascii="Arial" w:hAnsi="Arial"/>
        </w:rPr>
        <w:t xml:space="preserve">”, which means a division of land or quarter </w:t>
      </w:r>
      <w:proofErr w:type="spellStart"/>
      <w:r>
        <w:rPr>
          <w:rFonts w:ascii="Arial" w:hAnsi="Arial"/>
        </w:rPr>
        <w:t>ie</w:t>
      </w:r>
      <w:proofErr w:type="spellEnd"/>
      <w:r>
        <w:rPr>
          <w:rFonts w:ascii="Arial" w:hAnsi="Arial"/>
        </w:rPr>
        <w:t>. “</w:t>
      </w:r>
      <w:proofErr w:type="spellStart"/>
      <w:r>
        <w:rPr>
          <w:rFonts w:ascii="Arial" w:hAnsi="Arial"/>
        </w:rPr>
        <w:t>Wina’s</w:t>
      </w:r>
      <w:proofErr w:type="spellEnd"/>
      <w:r>
        <w:rPr>
          <w:rFonts w:ascii="Arial" w:hAnsi="Arial"/>
        </w:rPr>
        <w:t xml:space="preserve"> </w:t>
      </w:r>
      <w:proofErr w:type="spellStart"/>
      <w:r>
        <w:rPr>
          <w:rFonts w:ascii="Arial" w:hAnsi="Arial"/>
        </w:rPr>
        <w:t>Forthing</w:t>
      </w:r>
      <w:proofErr w:type="spellEnd"/>
      <w:r>
        <w:rPr>
          <w:rFonts w:ascii="Arial" w:hAnsi="Arial"/>
        </w:rPr>
        <w:t>”, and with “</w:t>
      </w:r>
      <w:proofErr w:type="spellStart"/>
      <w:r>
        <w:rPr>
          <w:rFonts w:ascii="Arial" w:hAnsi="Arial"/>
        </w:rPr>
        <w:t>ing</w:t>
      </w:r>
      <w:proofErr w:type="spellEnd"/>
      <w:r>
        <w:rPr>
          <w:rFonts w:ascii="Arial" w:hAnsi="Arial"/>
        </w:rPr>
        <w:t xml:space="preserve">” meaning son or descendent, the settlement could have been originated by the son of </w:t>
      </w:r>
      <w:proofErr w:type="spellStart"/>
      <w:r>
        <w:rPr>
          <w:rFonts w:ascii="Arial" w:hAnsi="Arial"/>
        </w:rPr>
        <w:t>Wineforth</w:t>
      </w:r>
      <w:proofErr w:type="spellEnd"/>
      <w:r>
        <w:rPr>
          <w:rFonts w:ascii="Arial" w:hAnsi="Arial"/>
        </w:rPr>
        <w:t>.  Domesday Book records it as “</w:t>
      </w:r>
      <w:proofErr w:type="spellStart"/>
      <w:r>
        <w:rPr>
          <w:rFonts w:ascii="Arial" w:hAnsi="Arial"/>
        </w:rPr>
        <w:t>Wineferthic</w:t>
      </w:r>
      <w:proofErr w:type="spellEnd"/>
      <w:r>
        <w:rPr>
          <w:rFonts w:ascii="Arial" w:hAnsi="Arial"/>
        </w:rPr>
        <w:t xml:space="preserve">”.  Whatever the origins, it seems that </w:t>
      </w:r>
      <w:proofErr w:type="spellStart"/>
      <w:r>
        <w:rPr>
          <w:rFonts w:ascii="Arial" w:hAnsi="Arial"/>
        </w:rPr>
        <w:t>Winfarthing</w:t>
      </w:r>
      <w:proofErr w:type="spellEnd"/>
      <w:r>
        <w:rPr>
          <w:rFonts w:ascii="Arial" w:hAnsi="Arial"/>
        </w:rPr>
        <w:t xml:space="preserve"> is the only place in England having that name.  Domesday Book records that the settlement was one league long and half a league wide and was of some importance, being the centre of the </w:t>
      </w:r>
      <w:proofErr w:type="spellStart"/>
      <w:r>
        <w:rPr>
          <w:rFonts w:ascii="Arial" w:hAnsi="Arial"/>
        </w:rPr>
        <w:t>Winfarthing</w:t>
      </w:r>
      <w:proofErr w:type="spellEnd"/>
      <w:r>
        <w:rPr>
          <w:rFonts w:ascii="Arial" w:hAnsi="Arial"/>
        </w:rPr>
        <w:t xml:space="preserve"> Hundred.  The Area was heavily wooded and in the 11</w:t>
      </w:r>
      <w:r w:rsidR="00EF0E51" w:rsidRPr="00EF0E51">
        <w:rPr>
          <w:rFonts w:ascii="Arial" w:hAnsi="Arial"/>
          <w:vertAlign w:val="superscript"/>
        </w:rPr>
        <w:t>th</w:t>
      </w:r>
      <w:r w:rsidR="00EF0E51">
        <w:rPr>
          <w:rFonts w:ascii="Arial" w:hAnsi="Arial"/>
        </w:rPr>
        <w:t xml:space="preserve"> c</w:t>
      </w:r>
      <w:r>
        <w:rPr>
          <w:rFonts w:ascii="Arial" w:hAnsi="Arial"/>
        </w:rPr>
        <w:t>entury was considered to be the prime woodland in Norfolk.  One particular tree, known as the “</w:t>
      </w:r>
      <w:proofErr w:type="spellStart"/>
      <w:r>
        <w:rPr>
          <w:rFonts w:ascii="Arial" w:hAnsi="Arial"/>
        </w:rPr>
        <w:t>Winfarthing</w:t>
      </w:r>
      <w:proofErr w:type="spellEnd"/>
      <w:r>
        <w:rPr>
          <w:rFonts w:ascii="Arial" w:hAnsi="Arial"/>
        </w:rPr>
        <w:t xml:space="preserve"> Oak” grew near Park Farm and was reportedly 700 years old when it blew down in a gale in 1930.  The importance of the village continued into the 16th Century when in 1593, the inhabitants secured exemption from certain civil duties and taxes.  This was authenticated by Elizabeth 1st.</w:t>
      </w:r>
    </w:p>
    <w:p w14:paraId="410A5ED1" w14:textId="77777777" w:rsidR="0041434D" w:rsidRDefault="0041434D" w:rsidP="0041434D">
      <w:pPr>
        <w:tabs>
          <w:tab w:val="left" w:pos="14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45E44CF8" w14:textId="77777777" w:rsidR="0041434D" w:rsidRDefault="0041434D" w:rsidP="0041434D">
      <w:pPr>
        <w:tabs>
          <w:tab w:val="left" w:pos="14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The heyday for the parish was in the 19</w:t>
      </w:r>
      <w:r w:rsidR="00EF0E51" w:rsidRPr="00EF0E51">
        <w:rPr>
          <w:rFonts w:ascii="Arial" w:hAnsi="Arial"/>
          <w:vertAlign w:val="superscript"/>
        </w:rPr>
        <w:t>th</w:t>
      </w:r>
      <w:r w:rsidR="00EF0E51">
        <w:rPr>
          <w:rFonts w:ascii="Arial" w:hAnsi="Arial"/>
        </w:rPr>
        <w:t xml:space="preserve"> c</w:t>
      </w:r>
      <w:r>
        <w:rPr>
          <w:rFonts w:ascii="Arial" w:hAnsi="Arial"/>
        </w:rPr>
        <w:t>entury when the population rose to around 700 and like many others, the village supported a number of craftsmen and traders.  A poor house was provided and survives as Guildhall Cottages.  The village has three rectories.  The first, the Old Rectory, is of early 17</w:t>
      </w:r>
      <w:r w:rsidR="00EF0E51" w:rsidRPr="00EF0E51">
        <w:rPr>
          <w:rFonts w:ascii="Arial" w:hAnsi="Arial"/>
          <w:vertAlign w:val="superscript"/>
        </w:rPr>
        <w:t>th</w:t>
      </w:r>
      <w:r w:rsidR="00EF0E51">
        <w:rPr>
          <w:rFonts w:ascii="Arial" w:hAnsi="Arial"/>
        </w:rPr>
        <w:t xml:space="preserve"> c</w:t>
      </w:r>
      <w:r>
        <w:rPr>
          <w:rFonts w:ascii="Arial" w:hAnsi="Arial"/>
        </w:rPr>
        <w:t>entury date.  Its successor, now Yew Tree House, was begun in the late 17</w:t>
      </w:r>
      <w:r w:rsidR="00EF0E51" w:rsidRPr="00EF0E51">
        <w:rPr>
          <w:rFonts w:ascii="Arial" w:hAnsi="Arial"/>
          <w:vertAlign w:val="superscript"/>
        </w:rPr>
        <w:t>th</w:t>
      </w:r>
      <w:r w:rsidR="00EF0E51">
        <w:rPr>
          <w:rFonts w:ascii="Arial" w:hAnsi="Arial"/>
        </w:rPr>
        <w:t xml:space="preserve"> c</w:t>
      </w:r>
      <w:r>
        <w:rPr>
          <w:rFonts w:ascii="Arial" w:hAnsi="Arial"/>
        </w:rPr>
        <w:t xml:space="preserve">entury but extensively altered in 1877. </w:t>
      </w:r>
      <w:r w:rsidR="00D63CFD">
        <w:rPr>
          <w:rFonts w:ascii="Arial" w:hAnsi="Arial"/>
        </w:rPr>
        <w:t xml:space="preserve"> </w:t>
      </w:r>
      <w:r>
        <w:rPr>
          <w:rFonts w:ascii="Arial" w:hAnsi="Arial"/>
        </w:rPr>
        <w:t>The Rector now lives in the modern house to the west of the Church.  The school was also built at this time, in 1854, on Glebe Land to the south, accommodating at first over 80 children.</w:t>
      </w:r>
    </w:p>
    <w:p w14:paraId="6269A626" w14:textId="77777777" w:rsidR="0041434D" w:rsidRDefault="0041434D" w:rsidP="0041434D">
      <w:pPr>
        <w:tabs>
          <w:tab w:val="left" w:pos="14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0A17FAC4" w14:textId="77777777" w:rsidR="0041434D" w:rsidRDefault="0041434D" w:rsidP="0041434D">
      <w:pPr>
        <w:tabs>
          <w:tab w:val="left" w:pos="14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The population of the village has remained much the same for most of the 20</w:t>
      </w:r>
      <w:r w:rsidRPr="001A426E">
        <w:rPr>
          <w:rFonts w:ascii="Arial" w:hAnsi="Arial"/>
          <w:vertAlign w:val="superscript"/>
        </w:rPr>
        <w:t>th</w:t>
      </w:r>
      <w:r>
        <w:rPr>
          <w:rFonts w:ascii="Arial" w:hAnsi="Arial"/>
        </w:rPr>
        <w:t xml:space="preserve"> century at around 400. In 2001 the figure was 403, with the latest estimate in 2011 of 503.</w:t>
      </w:r>
      <w:r>
        <w:rPr>
          <w:rFonts w:ascii="Arial" w:hAnsi="Arial"/>
        </w:rPr>
        <w:tab/>
      </w:r>
    </w:p>
    <w:p w14:paraId="54FBE773" w14:textId="77777777" w:rsidR="007C21A3" w:rsidRDefault="007C21A3" w:rsidP="0041434D">
      <w:pPr>
        <w:tabs>
          <w:tab w:val="left" w:pos="14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5EEB1419" w14:textId="77777777" w:rsidR="00D41F0E" w:rsidRDefault="00D41F0E" w:rsidP="00D41F0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09" w:hanging="709"/>
        <w:jc w:val="both"/>
        <w:rPr>
          <w:rFonts w:ascii="Arial" w:hAnsi="Arial"/>
        </w:rPr>
      </w:pPr>
    </w:p>
    <w:p w14:paraId="7B6EDD71" w14:textId="77777777" w:rsidR="007C21A3" w:rsidRDefault="007C21A3" w:rsidP="007C21A3">
      <w:pPr>
        <w:overflowPunct/>
        <w:autoSpaceDE/>
        <w:autoSpaceDN/>
        <w:adjustRightInd/>
        <w:textAlignment w:val="auto"/>
        <w:rPr>
          <w:rStyle w:val="MainContentHeadingsChar"/>
        </w:rPr>
      </w:pPr>
      <w:r>
        <w:rPr>
          <w:rStyle w:val="MainContentHeadingsChar"/>
        </w:rPr>
        <w:t>Character Asse</w:t>
      </w:r>
      <w:r w:rsidRPr="00D63CFD">
        <w:rPr>
          <w:rStyle w:val="MainContentHeadingsChar"/>
        </w:rPr>
        <w:t>ssm</w:t>
      </w:r>
      <w:r>
        <w:rPr>
          <w:rStyle w:val="MainContentHeadingsChar"/>
        </w:rPr>
        <w:t>ent</w:t>
      </w:r>
    </w:p>
    <w:p w14:paraId="67323A80" w14:textId="77777777" w:rsidR="007C21A3" w:rsidRDefault="007C21A3" w:rsidP="007C21A3">
      <w:pPr>
        <w:overflowPunct/>
        <w:autoSpaceDE/>
        <w:autoSpaceDN/>
        <w:adjustRightInd/>
        <w:spacing w:after="160"/>
        <w:textAlignment w:val="auto"/>
        <w:rPr>
          <w:rFonts w:ascii="Arial" w:hAnsi="Arial" w:cs="Arial"/>
          <w:sz w:val="32"/>
        </w:rPr>
      </w:pPr>
      <w:r w:rsidRPr="000B15F3">
        <w:rPr>
          <w:rStyle w:val="MainContentHeadingsChar"/>
          <w:sz w:val="24"/>
          <w:szCs w:val="24"/>
        </w:rPr>
        <w:t>(</w:t>
      </w:r>
      <w:r>
        <w:rPr>
          <w:rStyle w:val="MainContentHeadingsChar"/>
          <w:sz w:val="24"/>
          <w:szCs w:val="24"/>
        </w:rPr>
        <w:t>A</w:t>
      </w:r>
      <w:r w:rsidRPr="000B15F3">
        <w:rPr>
          <w:rStyle w:val="MainContentHeadingsChar"/>
          <w:sz w:val="24"/>
          <w:szCs w:val="24"/>
        </w:rPr>
        <w:t>lso</w:t>
      </w:r>
      <w:r w:rsidRPr="000B15F3">
        <w:rPr>
          <w:rFonts w:ascii="Arial" w:hAnsi="Arial" w:cs="Arial"/>
          <w:color w:val="4D6D88"/>
          <w:szCs w:val="24"/>
        </w:rPr>
        <w:t xml:space="preserve"> see </w:t>
      </w:r>
      <w:r>
        <w:rPr>
          <w:rFonts w:ascii="Arial" w:hAnsi="Arial" w:cs="Arial"/>
          <w:color w:val="4D6D88"/>
          <w:szCs w:val="24"/>
        </w:rPr>
        <w:t>Streetscape and Natural Character M</w:t>
      </w:r>
      <w:r w:rsidRPr="000B15F3">
        <w:rPr>
          <w:rFonts w:ascii="Arial" w:hAnsi="Arial" w:cs="Arial"/>
          <w:color w:val="4D6D88"/>
          <w:szCs w:val="24"/>
        </w:rPr>
        <w:t>ap</w:t>
      </w:r>
      <w:r>
        <w:rPr>
          <w:rFonts w:ascii="Arial" w:hAnsi="Arial" w:cs="Arial"/>
          <w:color w:val="4D6D88"/>
          <w:szCs w:val="24"/>
        </w:rPr>
        <w:t>s</w:t>
      </w:r>
      <w:r w:rsidRPr="000B15F3">
        <w:rPr>
          <w:rFonts w:ascii="Arial" w:hAnsi="Arial" w:cs="Arial"/>
          <w:color w:val="4D6D88"/>
          <w:szCs w:val="24"/>
        </w:rPr>
        <w:t xml:space="preserve"> in Appendi</w:t>
      </w:r>
      <w:r>
        <w:rPr>
          <w:rFonts w:ascii="Arial" w:hAnsi="Arial" w:cs="Arial"/>
          <w:color w:val="4D6D88"/>
          <w:szCs w:val="24"/>
        </w:rPr>
        <w:t>ces</w:t>
      </w:r>
      <w:r w:rsidRPr="000B15F3">
        <w:rPr>
          <w:rFonts w:ascii="Arial" w:hAnsi="Arial" w:cs="Arial"/>
          <w:color w:val="4D6D88"/>
          <w:szCs w:val="24"/>
        </w:rPr>
        <w:t xml:space="preserve"> </w:t>
      </w:r>
      <w:r>
        <w:rPr>
          <w:rFonts w:ascii="Arial" w:hAnsi="Arial" w:cs="Arial"/>
          <w:color w:val="4D6D88"/>
          <w:szCs w:val="24"/>
        </w:rPr>
        <w:t>5 and 6</w:t>
      </w:r>
      <w:r w:rsidRPr="000B15F3">
        <w:rPr>
          <w:rFonts w:ascii="Arial" w:hAnsi="Arial" w:cs="Arial"/>
          <w:color w:val="4D6D88"/>
          <w:szCs w:val="24"/>
        </w:rPr>
        <w:t xml:space="preserve"> p</w:t>
      </w:r>
      <w:r>
        <w:rPr>
          <w:rFonts w:ascii="Arial" w:hAnsi="Arial" w:cs="Arial"/>
          <w:color w:val="4D6D88"/>
          <w:szCs w:val="24"/>
        </w:rPr>
        <w:t>ages 1</w:t>
      </w:r>
      <w:r w:rsidR="006824B6">
        <w:rPr>
          <w:rFonts w:ascii="Arial" w:hAnsi="Arial" w:cs="Arial"/>
          <w:color w:val="4D6D88"/>
          <w:szCs w:val="24"/>
        </w:rPr>
        <w:t>8</w:t>
      </w:r>
      <w:r>
        <w:rPr>
          <w:rFonts w:ascii="Arial" w:hAnsi="Arial" w:cs="Arial"/>
          <w:color w:val="4D6D88"/>
          <w:szCs w:val="24"/>
        </w:rPr>
        <w:t xml:space="preserve"> and </w:t>
      </w:r>
      <w:r w:rsidR="006824B6">
        <w:rPr>
          <w:rFonts w:ascii="Arial" w:hAnsi="Arial" w:cs="Arial"/>
          <w:color w:val="4D6D88"/>
          <w:szCs w:val="24"/>
        </w:rPr>
        <w:t>19</w:t>
      </w:r>
      <w:r w:rsidRPr="000B15F3">
        <w:rPr>
          <w:rFonts w:ascii="Arial" w:hAnsi="Arial" w:cs="Arial"/>
          <w:color w:val="4D6D88"/>
          <w:szCs w:val="24"/>
        </w:rPr>
        <w:t>)</w:t>
      </w:r>
      <w:r w:rsidRPr="000B15F3">
        <w:rPr>
          <w:rStyle w:val="MainContentHeadingsChar"/>
        </w:rPr>
        <w:t xml:space="preserve"> </w:t>
      </w:r>
    </w:p>
    <w:p w14:paraId="0CFB237C" w14:textId="77777777" w:rsidR="007C21A3" w:rsidRDefault="007C21A3" w:rsidP="007C21A3">
      <w:pPr>
        <w:tabs>
          <w:tab w:val="left" w:pos="567"/>
        </w:tabs>
        <w:spacing w:before="120"/>
        <w:ind w:left="567" w:hanging="567"/>
        <w:rPr>
          <w:rFonts w:ascii="Arial" w:hAnsi="Arial"/>
          <w:b/>
          <w:sz w:val="28"/>
          <w:szCs w:val="28"/>
        </w:rPr>
      </w:pPr>
    </w:p>
    <w:p w14:paraId="198CFD81" w14:textId="77777777" w:rsidR="007C21A3" w:rsidRPr="00780185" w:rsidRDefault="0097798C" w:rsidP="007C21A3">
      <w:pPr>
        <w:tabs>
          <w:tab w:val="left" w:pos="567"/>
        </w:tabs>
        <w:spacing w:before="120"/>
        <w:ind w:left="567" w:hanging="567"/>
        <w:rPr>
          <w:rFonts w:ascii="Arial" w:hAnsi="Arial"/>
          <w:b/>
          <w:sz w:val="28"/>
          <w:szCs w:val="28"/>
        </w:rPr>
      </w:pPr>
      <w:proofErr w:type="spellStart"/>
      <w:r>
        <w:rPr>
          <w:rFonts w:ascii="Arial" w:hAnsi="Arial"/>
          <w:b/>
          <w:sz w:val="28"/>
          <w:szCs w:val="28"/>
        </w:rPr>
        <w:t>Winfarthing</w:t>
      </w:r>
      <w:proofErr w:type="spellEnd"/>
      <w:r w:rsidR="007C21A3">
        <w:rPr>
          <w:rFonts w:ascii="Arial" w:hAnsi="Arial"/>
          <w:b/>
          <w:sz w:val="28"/>
          <w:szCs w:val="28"/>
        </w:rPr>
        <w:t xml:space="preserve"> </w:t>
      </w:r>
      <w:r w:rsidR="007C21A3" w:rsidRPr="00780185">
        <w:rPr>
          <w:rFonts w:ascii="Arial" w:hAnsi="Arial"/>
          <w:b/>
          <w:sz w:val="28"/>
          <w:szCs w:val="28"/>
        </w:rPr>
        <w:t>and its setting</w:t>
      </w:r>
    </w:p>
    <w:p w14:paraId="50E5ECD8" w14:textId="77777777" w:rsidR="007C21A3" w:rsidRDefault="007C21A3" w:rsidP="007C21A3">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09" w:hanging="709"/>
        <w:jc w:val="both"/>
        <w:rPr>
          <w:rFonts w:ascii="Arial" w:hAnsi="Arial"/>
        </w:rPr>
      </w:pPr>
    </w:p>
    <w:p w14:paraId="1FBBF00A" w14:textId="77777777" w:rsidR="007C21A3" w:rsidRDefault="007C21A3" w:rsidP="007C21A3">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roofErr w:type="spellStart"/>
      <w:r>
        <w:rPr>
          <w:rFonts w:ascii="Arial" w:hAnsi="Arial"/>
        </w:rPr>
        <w:t>Winfarthing</w:t>
      </w:r>
      <w:proofErr w:type="spellEnd"/>
      <w:r>
        <w:rPr>
          <w:rFonts w:ascii="Arial" w:hAnsi="Arial"/>
        </w:rPr>
        <w:t xml:space="preserve"> has developed as a linear settlement along the B1077 which runs from Attleborough to Diss .A matrix of unclassified minor roads and footpaths connects the village to its neighbours. </w:t>
      </w:r>
    </w:p>
    <w:p w14:paraId="07F473BF" w14:textId="77777777" w:rsidR="007C21A3" w:rsidRDefault="007C21A3" w:rsidP="007C21A3">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48091E22" w14:textId="77777777" w:rsidR="007C21A3" w:rsidRDefault="007C21A3" w:rsidP="007C21A3">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The Parish of </w:t>
      </w:r>
      <w:proofErr w:type="spellStart"/>
      <w:r>
        <w:rPr>
          <w:rFonts w:ascii="Arial" w:hAnsi="Arial"/>
        </w:rPr>
        <w:t>Winfarthing</w:t>
      </w:r>
      <w:proofErr w:type="spellEnd"/>
      <w:r>
        <w:rPr>
          <w:rFonts w:ascii="Arial" w:hAnsi="Arial"/>
        </w:rPr>
        <w:t xml:space="preserve"> includes the minor hamlets of Short Green and Goose Green: an area generally characterised by dispersed farmsteads but whose farmhouses and their associated buildings retain their place in the main streets.</w:t>
      </w:r>
      <w:r>
        <w:rPr>
          <w:rFonts w:ascii="Arial" w:hAnsi="Arial"/>
        </w:rPr>
        <w:tab/>
      </w:r>
    </w:p>
    <w:p w14:paraId="20D5DD96" w14:textId="77777777" w:rsidR="007C21A3" w:rsidRDefault="007C21A3" w:rsidP="007C21A3">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47A29829" w14:textId="77777777" w:rsidR="007C21A3" w:rsidRDefault="007C21A3" w:rsidP="007C21A3">
      <w:pPr>
        <w:tabs>
          <w:tab w:val="left" w:pos="0"/>
        </w:tabs>
        <w:spacing w:before="120"/>
        <w:rPr>
          <w:rFonts w:ascii="Arial" w:hAnsi="Arial"/>
        </w:rPr>
      </w:pPr>
      <w:r>
        <w:rPr>
          <w:rFonts w:ascii="Arial" w:hAnsi="Arial"/>
        </w:rPr>
        <w:t>The village is surrounded by large open fields which give distant views along the shallow valley to the south the ground forming the gently rolling northern slopes of the River Waveney.  The "edge" between the village and surrounding countryside can be quite dramatic and heightened by trees and hedges.</w:t>
      </w:r>
    </w:p>
    <w:p w14:paraId="43B44079" w14:textId="77777777" w:rsidR="007C21A3" w:rsidRDefault="007C21A3" w:rsidP="007C21A3">
      <w:pPr>
        <w:tabs>
          <w:tab w:val="left" w:pos="0"/>
        </w:tabs>
        <w:spacing w:before="120"/>
        <w:rPr>
          <w:rFonts w:ascii="Arial" w:hAnsi="Arial"/>
          <w:b/>
          <w:sz w:val="28"/>
          <w:szCs w:val="28"/>
        </w:rPr>
      </w:pPr>
    </w:p>
    <w:p w14:paraId="751A4B27" w14:textId="77777777" w:rsidR="007C21A3" w:rsidRDefault="007C21A3" w:rsidP="007C21A3">
      <w:pPr>
        <w:tabs>
          <w:tab w:val="left" w:pos="0"/>
        </w:tabs>
        <w:spacing w:before="120"/>
        <w:rPr>
          <w:rFonts w:ascii="Arial" w:hAnsi="Arial"/>
          <w:b/>
          <w:sz w:val="28"/>
          <w:szCs w:val="28"/>
        </w:rPr>
      </w:pPr>
    </w:p>
    <w:p w14:paraId="0CC21846" w14:textId="77777777" w:rsidR="007C21A3" w:rsidRDefault="007C21A3" w:rsidP="007C21A3">
      <w:pPr>
        <w:tabs>
          <w:tab w:val="left" w:pos="0"/>
        </w:tabs>
        <w:spacing w:before="120"/>
        <w:rPr>
          <w:rFonts w:ascii="Arial" w:hAnsi="Arial"/>
          <w:b/>
          <w:sz w:val="28"/>
          <w:szCs w:val="28"/>
        </w:rPr>
      </w:pPr>
    </w:p>
    <w:p w14:paraId="0D29E7B6" w14:textId="77777777" w:rsidR="007C21A3" w:rsidRDefault="007C21A3" w:rsidP="007C21A3">
      <w:pPr>
        <w:tabs>
          <w:tab w:val="left" w:pos="0"/>
        </w:tabs>
        <w:spacing w:before="120"/>
        <w:rPr>
          <w:rFonts w:ascii="Arial" w:hAnsi="Arial"/>
          <w:b/>
          <w:sz w:val="28"/>
          <w:szCs w:val="28"/>
        </w:rPr>
      </w:pPr>
    </w:p>
    <w:p w14:paraId="1BAAE006" w14:textId="77777777" w:rsidR="007C21A3" w:rsidRDefault="007C21A3" w:rsidP="007C21A3">
      <w:pPr>
        <w:tabs>
          <w:tab w:val="left" w:pos="0"/>
        </w:tabs>
        <w:spacing w:before="120"/>
        <w:rPr>
          <w:rFonts w:ascii="Arial" w:hAnsi="Arial"/>
          <w:b/>
          <w:sz w:val="28"/>
          <w:szCs w:val="28"/>
        </w:rPr>
      </w:pPr>
    </w:p>
    <w:p w14:paraId="056114C9" w14:textId="77777777" w:rsidR="007C21A3" w:rsidRPr="00780185" w:rsidRDefault="007C21A3" w:rsidP="007C21A3">
      <w:pPr>
        <w:tabs>
          <w:tab w:val="left" w:pos="0"/>
        </w:tabs>
        <w:spacing w:before="120"/>
        <w:rPr>
          <w:rFonts w:ascii="Arial" w:hAnsi="Arial"/>
          <w:b/>
          <w:sz w:val="28"/>
          <w:szCs w:val="28"/>
        </w:rPr>
      </w:pPr>
      <w:r w:rsidRPr="00780185">
        <w:rPr>
          <w:rFonts w:ascii="Arial" w:hAnsi="Arial"/>
          <w:b/>
          <w:sz w:val="28"/>
          <w:szCs w:val="28"/>
        </w:rPr>
        <w:lastRenderedPageBreak/>
        <w:t>Conservation Area Boundary</w:t>
      </w:r>
    </w:p>
    <w:p w14:paraId="786704E2" w14:textId="77777777" w:rsidR="007C21A3" w:rsidRDefault="007C21A3" w:rsidP="007C21A3">
      <w:pPr>
        <w:tabs>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09" w:hanging="709"/>
        <w:jc w:val="both"/>
        <w:rPr>
          <w:rFonts w:ascii="Arial" w:hAnsi="Arial"/>
        </w:rPr>
      </w:pPr>
    </w:p>
    <w:p w14:paraId="23335634" w14:textId="77777777" w:rsidR="007C21A3" w:rsidRDefault="007C21A3" w:rsidP="007C21A3">
      <w:pPr>
        <w:tabs>
          <w:tab w:val="left" w:pos="28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The Conservation area encompasses The Street to generally a single plot depth from the school in the south to Stocks Hill in the north. An expanded area to the</w:t>
      </w:r>
      <w:r w:rsidR="003F27F9">
        <w:rPr>
          <w:rFonts w:ascii="Arial" w:hAnsi="Arial"/>
        </w:rPr>
        <w:t xml:space="preserve"> </w:t>
      </w:r>
      <w:r>
        <w:rPr>
          <w:rFonts w:ascii="Arial" w:hAnsi="Arial"/>
        </w:rPr>
        <w:t>east includes the Church and properties to the north.</w:t>
      </w:r>
    </w:p>
    <w:p w14:paraId="037EC55D" w14:textId="77777777" w:rsidR="007C21A3" w:rsidRDefault="007C21A3" w:rsidP="007C21A3">
      <w:pPr>
        <w:tabs>
          <w:tab w:val="left" w:pos="28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3166244D" w14:textId="7A23B7BE" w:rsidR="007C21A3" w:rsidRDefault="007C21A3" w:rsidP="007C21A3">
      <w:pPr>
        <w:tabs>
          <w:tab w:val="left" w:pos="284"/>
          <w:tab w:val="left" w:pos="43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rPr>
      </w:pPr>
      <w:r>
        <w:rPr>
          <w:rFonts w:ascii="Arial" w:hAnsi="Arial"/>
        </w:rPr>
        <w:t xml:space="preserve">Some changes </w:t>
      </w:r>
      <w:r w:rsidR="00204369">
        <w:rPr>
          <w:rFonts w:ascii="Arial" w:hAnsi="Arial"/>
        </w:rPr>
        <w:t>have been agreed</w:t>
      </w:r>
      <w:r>
        <w:rPr>
          <w:rFonts w:ascii="Arial" w:hAnsi="Arial"/>
        </w:rPr>
        <w:t xml:space="preserve"> to reflect changes to property boundaries, to include Tracey’s Wood but to exclude part of the field south of the churchyard</w:t>
      </w:r>
    </w:p>
    <w:p w14:paraId="368B7B8F" w14:textId="77777777" w:rsidR="007C21A3" w:rsidRDefault="007C21A3" w:rsidP="007C21A3">
      <w:pPr>
        <w:tabs>
          <w:tab w:val="left" w:pos="284"/>
          <w:tab w:val="left" w:pos="43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rPr>
      </w:pPr>
    </w:p>
    <w:p w14:paraId="200FF1C5" w14:textId="77777777" w:rsidR="007C21A3" w:rsidRDefault="007C21A3" w:rsidP="007C21A3">
      <w:pPr>
        <w:tabs>
          <w:tab w:val="left" w:pos="284"/>
        </w:tabs>
        <w:spacing w:before="120"/>
        <w:rPr>
          <w:rFonts w:ascii="Arial" w:hAnsi="Arial"/>
          <w:b/>
          <w:sz w:val="28"/>
          <w:szCs w:val="28"/>
        </w:rPr>
      </w:pPr>
      <w:r w:rsidRPr="00780185">
        <w:rPr>
          <w:rFonts w:ascii="Arial" w:hAnsi="Arial"/>
          <w:b/>
          <w:sz w:val="28"/>
          <w:szCs w:val="28"/>
        </w:rPr>
        <w:t xml:space="preserve">Street Patterns and </w:t>
      </w:r>
      <w:r>
        <w:rPr>
          <w:rFonts w:ascii="Arial" w:hAnsi="Arial"/>
          <w:b/>
          <w:sz w:val="28"/>
          <w:szCs w:val="28"/>
        </w:rPr>
        <w:t>H</w:t>
      </w:r>
      <w:r w:rsidRPr="00780185">
        <w:rPr>
          <w:rFonts w:ascii="Arial" w:hAnsi="Arial"/>
          <w:b/>
          <w:sz w:val="28"/>
          <w:szCs w:val="28"/>
        </w:rPr>
        <w:t>istoric grain</w:t>
      </w:r>
    </w:p>
    <w:p w14:paraId="1EBADDB9" w14:textId="77777777" w:rsidR="007C21A3" w:rsidRDefault="007C21A3" w:rsidP="007C21A3">
      <w:pPr>
        <w:tabs>
          <w:tab w:val="left" w:pos="284"/>
        </w:tabs>
        <w:spacing w:before="120"/>
        <w:rPr>
          <w:rFonts w:ascii="Arial" w:hAnsi="Arial"/>
          <w:b/>
          <w:sz w:val="28"/>
          <w:szCs w:val="28"/>
        </w:rPr>
      </w:pPr>
    </w:p>
    <w:p w14:paraId="01D8BCCE" w14:textId="77777777" w:rsidR="007C21A3" w:rsidRDefault="007C21A3" w:rsidP="007C21A3">
      <w:pPr>
        <w:tabs>
          <w:tab w:val="left" w:pos="28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The street pattern, with the subtle curves of The Street and the secluded areas around the Church and Church Lane, helps to create several interesting and varied vistas shaped and enhanced by mature trees, hedges and walls. </w:t>
      </w:r>
    </w:p>
    <w:p w14:paraId="72CFDFF5" w14:textId="77777777" w:rsidR="007C21A3" w:rsidRDefault="007C21A3" w:rsidP="007C21A3">
      <w:pPr>
        <w:tabs>
          <w:tab w:val="left" w:pos="28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2BCFB1E5" w14:textId="77777777" w:rsidR="007C21A3" w:rsidRDefault="007C21A3" w:rsidP="007C21A3">
      <w:pPr>
        <w:tabs>
          <w:tab w:val="left" w:pos="28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The Street is itself a linear development of single plot frontage with a few historic buildings located along its length. Church Lane is more intimate, with an informal group of historic buildings set amongst mature trees and open green spaces. </w:t>
      </w:r>
    </w:p>
    <w:p w14:paraId="59E85A5C" w14:textId="77777777" w:rsidR="007C21A3" w:rsidRDefault="007C21A3" w:rsidP="007C21A3">
      <w:pPr>
        <w:tabs>
          <w:tab w:val="left" w:pos="28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41DF4FCB" w14:textId="77777777" w:rsidR="007C21A3" w:rsidRDefault="007C21A3" w:rsidP="007C21A3">
      <w:pPr>
        <w:tabs>
          <w:tab w:val="left" w:pos="28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Significant buildings in the conservation area are </w:t>
      </w:r>
      <w:r w:rsidR="0097798C">
        <w:rPr>
          <w:rFonts w:ascii="Arial" w:hAnsi="Arial"/>
        </w:rPr>
        <w:t xml:space="preserve">scheduled in Appendix 1 and </w:t>
      </w:r>
      <w:r>
        <w:rPr>
          <w:rFonts w:ascii="Arial" w:hAnsi="Arial"/>
        </w:rPr>
        <w:t xml:space="preserve">shown on </w:t>
      </w:r>
      <w:r w:rsidR="0097798C">
        <w:rPr>
          <w:rFonts w:ascii="Arial" w:hAnsi="Arial"/>
        </w:rPr>
        <w:t xml:space="preserve">the </w:t>
      </w:r>
      <w:r>
        <w:rPr>
          <w:rFonts w:ascii="Arial" w:hAnsi="Arial"/>
        </w:rPr>
        <w:t xml:space="preserve">Map </w:t>
      </w:r>
      <w:r w:rsidR="0097798C">
        <w:rPr>
          <w:rFonts w:ascii="Arial" w:hAnsi="Arial"/>
        </w:rPr>
        <w:t>on p18.</w:t>
      </w:r>
      <w:r>
        <w:rPr>
          <w:rFonts w:ascii="Arial" w:hAnsi="Arial"/>
        </w:rPr>
        <w:t xml:space="preserve"> </w:t>
      </w:r>
    </w:p>
    <w:p w14:paraId="2F04E674" w14:textId="77777777" w:rsidR="007C21A3" w:rsidRDefault="007C21A3" w:rsidP="007C21A3">
      <w:pPr>
        <w:tabs>
          <w:tab w:val="left" w:pos="28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6A09C375" w14:textId="77777777" w:rsidR="007C21A3" w:rsidRDefault="007C21A3" w:rsidP="007C21A3">
      <w:pPr>
        <w:tabs>
          <w:tab w:val="left" w:pos="28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Most of the historic buildings are two storey farmhouses and cottages, sometimes with attic rooms.   Most are good examples of the building types found in South Norfolk dating from around 17</w:t>
      </w:r>
      <w:r w:rsidR="00EF0E51" w:rsidRPr="00EF0E51">
        <w:rPr>
          <w:rFonts w:ascii="Arial" w:hAnsi="Arial"/>
          <w:vertAlign w:val="superscript"/>
        </w:rPr>
        <w:t>th</w:t>
      </w:r>
      <w:r w:rsidR="00EF0E51">
        <w:rPr>
          <w:rFonts w:ascii="Arial" w:hAnsi="Arial"/>
        </w:rPr>
        <w:t xml:space="preserve"> </w:t>
      </w:r>
      <w:r>
        <w:rPr>
          <w:rFonts w:ascii="Arial" w:hAnsi="Arial"/>
        </w:rPr>
        <w:t xml:space="preserve"> century and constructed largely of timber framing and render with steep pitched </w:t>
      </w:r>
      <w:proofErr w:type="spellStart"/>
      <w:r>
        <w:rPr>
          <w:rFonts w:ascii="Arial" w:hAnsi="Arial"/>
        </w:rPr>
        <w:t>pantiled</w:t>
      </w:r>
      <w:proofErr w:type="spellEnd"/>
      <w:r>
        <w:rPr>
          <w:rFonts w:ascii="Arial" w:hAnsi="Arial"/>
        </w:rPr>
        <w:t xml:space="preserve"> roofs.  </w:t>
      </w:r>
    </w:p>
    <w:p w14:paraId="139C5F1C" w14:textId="77777777" w:rsidR="007C21A3" w:rsidRDefault="007C21A3" w:rsidP="007C21A3">
      <w:pPr>
        <w:tabs>
          <w:tab w:val="left" w:pos="28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rPr>
      </w:pPr>
    </w:p>
    <w:p w14:paraId="70F97575" w14:textId="77777777" w:rsidR="007C21A3" w:rsidRDefault="007C21A3" w:rsidP="007C21A3">
      <w:pPr>
        <w:tabs>
          <w:tab w:val="left" w:pos="28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rPr>
      </w:pPr>
      <w:r>
        <w:rPr>
          <w:rFonts w:ascii="Arial" w:hAnsi="Arial"/>
        </w:rPr>
        <w:t xml:space="preserve">In some cases, historic "out buildings" survive, some now in residential use, which contribute to the general character and help to give depth to the linear settlement. </w:t>
      </w:r>
    </w:p>
    <w:p w14:paraId="2D1C03DD" w14:textId="77777777" w:rsidR="00A930BC" w:rsidRDefault="00A930BC" w:rsidP="007C21A3">
      <w:pPr>
        <w:tabs>
          <w:tab w:val="left" w:pos="28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rPr>
      </w:pPr>
    </w:p>
    <w:p w14:paraId="26CD0097" w14:textId="77777777" w:rsidR="00A930BC" w:rsidRPr="005A577E" w:rsidRDefault="00A930BC" w:rsidP="00A930BC">
      <w:pPr>
        <w:tabs>
          <w:tab w:val="left" w:pos="567"/>
        </w:tabs>
        <w:spacing w:before="120"/>
        <w:rPr>
          <w:rFonts w:ascii="Arial" w:hAnsi="Arial"/>
          <w:b/>
          <w:sz w:val="28"/>
          <w:szCs w:val="28"/>
        </w:rPr>
      </w:pPr>
      <w:r w:rsidRPr="005A577E">
        <w:rPr>
          <w:rFonts w:ascii="Arial" w:hAnsi="Arial"/>
          <w:b/>
          <w:sz w:val="28"/>
          <w:szCs w:val="28"/>
        </w:rPr>
        <w:t>Perambulation</w:t>
      </w:r>
    </w:p>
    <w:p w14:paraId="219C6963" w14:textId="77777777" w:rsidR="00A930BC" w:rsidRDefault="00A930BC" w:rsidP="00A930BC">
      <w:pPr>
        <w:overflowPunct/>
        <w:autoSpaceDE/>
        <w:autoSpaceDN/>
        <w:adjustRightInd/>
        <w:spacing w:after="160" w:line="259" w:lineRule="auto"/>
        <w:textAlignment w:val="auto"/>
        <w:rPr>
          <w:rFonts w:ascii="Arial" w:hAnsi="Arial"/>
          <w:szCs w:val="24"/>
        </w:rPr>
      </w:pPr>
    </w:p>
    <w:p w14:paraId="0883CE37" w14:textId="77777777" w:rsidR="00A930BC" w:rsidRDefault="00A930BC" w:rsidP="00A930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bCs/>
        </w:rPr>
      </w:pPr>
      <w:r w:rsidRPr="002D681F">
        <w:rPr>
          <w:rFonts w:ascii="Arial" w:hAnsi="Arial"/>
          <w:b/>
          <w:bCs/>
        </w:rPr>
        <w:t>Church Lane</w:t>
      </w:r>
    </w:p>
    <w:p w14:paraId="438ABFE3" w14:textId="77777777" w:rsidR="00A930BC" w:rsidRDefault="00A930BC" w:rsidP="00A930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bCs/>
        </w:rPr>
      </w:pPr>
    </w:p>
    <w:p w14:paraId="3CF0523D" w14:textId="77777777" w:rsidR="00A930BC" w:rsidRDefault="00A930BC" w:rsidP="00A930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Church Lane gives access to some noticeable buildings, but the area is dominated by mature trees and hedges.</w:t>
      </w:r>
    </w:p>
    <w:p w14:paraId="6A8FC1C7" w14:textId="77777777" w:rsidR="00A930BC" w:rsidRDefault="00A930BC" w:rsidP="00A930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2809E468" w14:textId="77777777" w:rsidR="00A930BC" w:rsidRDefault="00A930BC" w:rsidP="00A930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The boundaries to the churchyard are formed by prominent</w:t>
      </w:r>
      <w:r w:rsidR="00F02BF0">
        <w:rPr>
          <w:rFonts w:ascii="Arial" w:hAnsi="Arial"/>
        </w:rPr>
        <w:t xml:space="preserve"> </w:t>
      </w:r>
      <w:r>
        <w:rPr>
          <w:rFonts w:ascii="Arial" w:hAnsi="Arial"/>
        </w:rPr>
        <w:t>trees, hedges with a ditch along the lane. The importance of the church, and its churchyard is not therefore, immediately apparent.</w:t>
      </w:r>
    </w:p>
    <w:p w14:paraId="1E8C3FF3" w14:textId="77777777" w:rsidR="00A930BC" w:rsidRDefault="00A930BC" w:rsidP="00A930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057E22C6" w14:textId="77777777" w:rsidR="00A930BC" w:rsidRDefault="00A930BC" w:rsidP="00A930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But once behind those natural boundaries, the church is impressive, set on higher ground which helps to heighten its impact.</w:t>
      </w:r>
    </w:p>
    <w:p w14:paraId="5308C312" w14:textId="77777777" w:rsidR="00A930BC" w:rsidRDefault="00A930BC" w:rsidP="00A930B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12306BC6" w14:textId="77777777" w:rsidR="00A930BC" w:rsidRDefault="00A930BC" w:rsidP="00A930BC">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The combination of traditional materials: stone, flint and lead work, with mature trees and natural landscape create a most attractive space.  </w:t>
      </w:r>
    </w:p>
    <w:p w14:paraId="66A3436C" w14:textId="77777777" w:rsidR="00A930BC" w:rsidRDefault="00A930BC" w:rsidP="00A930BC">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205E84CA" w14:textId="77777777" w:rsidR="00A930BC" w:rsidRDefault="00A930BC" w:rsidP="00A930BC">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The gates and railings are of interest. </w:t>
      </w:r>
    </w:p>
    <w:p w14:paraId="65190B34" w14:textId="77777777" w:rsidR="00A930BC" w:rsidRDefault="00A930BC" w:rsidP="00A930BC">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0CCFB138" w14:textId="77777777" w:rsidR="00A930BC" w:rsidRDefault="00A930BC" w:rsidP="00A930BC">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To the south lies the new rectory set in a heavily treed garden.  It</w:t>
      </w:r>
      <w:r>
        <w:rPr>
          <w:rFonts w:ascii="Arial" w:hAnsi="Arial"/>
          <w:b/>
        </w:rPr>
        <w:t xml:space="preserve"> </w:t>
      </w:r>
      <w:r>
        <w:rPr>
          <w:rFonts w:ascii="Arial" w:hAnsi="Arial"/>
        </w:rPr>
        <w:t>has been sensitively designed with a dominant roof but is largely hidden from view.</w:t>
      </w:r>
    </w:p>
    <w:p w14:paraId="16CE7754" w14:textId="77777777" w:rsidR="000837F5" w:rsidRPr="000837F5" w:rsidRDefault="00D41F0E" w:rsidP="00D41F0E">
      <w:pPr>
        <w:overflowPunct/>
        <w:autoSpaceDE/>
        <w:autoSpaceDN/>
        <w:adjustRightInd/>
        <w:textAlignment w:val="auto"/>
        <w:rPr>
          <w:rStyle w:val="MainContentHeadingsChar"/>
          <w:sz w:val="24"/>
          <w:szCs w:val="24"/>
        </w:rPr>
      </w:pPr>
      <w:r>
        <w:rPr>
          <w:rFonts w:ascii="Arial" w:hAnsi="Arial"/>
        </w:rPr>
        <w:br w:type="page"/>
      </w:r>
    </w:p>
    <w:p w14:paraId="09C49E05" w14:textId="77777777" w:rsidR="00C255E9" w:rsidRDefault="00C255E9" w:rsidP="00C255E9">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56EEEAC0" w14:textId="77777777" w:rsidR="00A930BC" w:rsidRDefault="00A930BC" w:rsidP="00F02BF0">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Arial" w:hAnsi="Arial"/>
        </w:rPr>
      </w:pPr>
      <w:r>
        <w:rPr>
          <w:rFonts w:ascii="Arial" w:hAnsi="Arial"/>
          <w:noProof/>
        </w:rPr>
        <w:drawing>
          <wp:inline distT="0" distB="0" distL="0" distR="0" wp14:anchorId="0CEF465D" wp14:editId="6305B7C8">
            <wp:extent cx="2646000" cy="1983600"/>
            <wp:effectExtent l="0" t="0" r="2540" b="0"/>
            <wp:docPr id="6" name="Picture 6" descr="Picture of St Mary's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Picture of St Mary's Church"/>
                    <pic:cNvPicPr/>
                  </pic:nvPicPr>
                  <pic:blipFill>
                    <a:blip r:embed="rId14" cstate="print">
                      <a:extLst>
                        <a:ext uri="{28A0092B-C50C-407E-A947-70E740481C1C}">
                          <a14:useLocalDpi xmlns:a14="http://schemas.microsoft.com/office/drawing/2010/main"/>
                        </a:ext>
                      </a:extLst>
                    </a:blip>
                    <a:stretch>
                      <a:fillRect/>
                    </a:stretch>
                  </pic:blipFill>
                  <pic:spPr>
                    <a:xfrm>
                      <a:off x="0" y="0"/>
                      <a:ext cx="2646000" cy="1983600"/>
                    </a:xfrm>
                    <a:prstGeom prst="rect">
                      <a:avLst/>
                    </a:prstGeom>
                  </pic:spPr>
                </pic:pic>
              </a:graphicData>
            </a:graphic>
          </wp:inline>
        </w:drawing>
      </w:r>
      <w:r w:rsidR="00F02BF0">
        <w:rPr>
          <w:rFonts w:ascii="Arial" w:hAnsi="Arial"/>
        </w:rPr>
        <w:tab/>
      </w:r>
      <w:r w:rsidR="00F02BF0">
        <w:rPr>
          <w:rFonts w:ascii="Arial" w:hAnsi="Arial"/>
        </w:rPr>
        <w:tab/>
      </w:r>
      <w:r w:rsidR="009A518F">
        <w:rPr>
          <w:rFonts w:ascii="Arial" w:hAnsi="Arial"/>
          <w:noProof/>
        </w:rPr>
        <w:drawing>
          <wp:inline distT="0" distB="0" distL="0" distR="0" wp14:anchorId="6F823485" wp14:editId="4ADCF539">
            <wp:extent cx="2646000" cy="1983600"/>
            <wp:effectExtent l="0" t="0" r="2540" b="0"/>
            <wp:docPr id="20" name="Picture 20" descr="A picture of the Church Hill Farm Cott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of the Church Hill Farm Cottages"/>
                    <pic:cNvPicPr/>
                  </pic:nvPicPr>
                  <pic:blipFill>
                    <a:blip r:embed="rId15" cstate="print">
                      <a:extLst>
                        <a:ext uri="{28A0092B-C50C-407E-A947-70E740481C1C}">
                          <a14:useLocalDpi xmlns:a14="http://schemas.microsoft.com/office/drawing/2010/main"/>
                        </a:ext>
                      </a:extLst>
                    </a:blip>
                    <a:stretch>
                      <a:fillRect/>
                    </a:stretch>
                  </pic:blipFill>
                  <pic:spPr>
                    <a:xfrm>
                      <a:off x="0" y="0"/>
                      <a:ext cx="2646000" cy="1983600"/>
                    </a:xfrm>
                    <a:prstGeom prst="rect">
                      <a:avLst/>
                    </a:prstGeom>
                  </pic:spPr>
                </pic:pic>
              </a:graphicData>
            </a:graphic>
          </wp:inline>
        </w:drawing>
      </w:r>
    </w:p>
    <w:p w14:paraId="26B0A5C9" w14:textId="77777777" w:rsidR="00A930BC" w:rsidRPr="00D63CFD" w:rsidRDefault="00A930BC" w:rsidP="00C255E9">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olor w:val="4D6D88"/>
        </w:rPr>
      </w:pPr>
    </w:p>
    <w:p w14:paraId="61D4E849" w14:textId="77777777" w:rsidR="00A930BC" w:rsidRPr="00D63CFD" w:rsidRDefault="00D63CFD" w:rsidP="00C255E9">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olor w:val="4D6D88"/>
        </w:rPr>
      </w:pPr>
      <w:r w:rsidRPr="00D63CFD">
        <w:rPr>
          <w:rFonts w:ascii="Arial" w:hAnsi="Arial"/>
          <w:color w:val="4D6D88"/>
        </w:rPr>
        <w:tab/>
      </w:r>
      <w:r w:rsidRPr="00D63CFD">
        <w:rPr>
          <w:rFonts w:ascii="Arial" w:hAnsi="Arial"/>
          <w:color w:val="4D6D88"/>
        </w:rPr>
        <w:tab/>
        <w:t xml:space="preserve">    St Mary’s Church</w:t>
      </w:r>
      <w:r w:rsidRPr="00D63CFD">
        <w:rPr>
          <w:rFonts w:ascii="Arial" w:hAnsi="Arial"/>
          <w:color w:val="4D6D88"/>
        </w:rPr>
        <w:tab/>
      </w:r>
      <w:r w:rsidRPr="00D63CFD">
        <w:rPr>
          <w:rFonts w:ascii="Arial" w:hAnsi="Arial"/>
          <w:color w:val="4D6D88"/>
        </w:rPr>
        <w:tab/>
      </w:r>
      <w:r w:rsidRPr="00D63CFD">
        <w:rPr>
          <w:rFonts w:ascii="Arial" w:hAnsi="Arial"/>
          <w:color w:val="4D6D88"/>
        </w:rPr>
        <w:tab/>
      </w:r>
      <w:r w:rsidRPr="00D63CFD">
        <w:rPr>
          <w:rFonts w:ascii="Arial" w:hAnsi="Arial"/>
          <w:color w:val="4D6D88"/>
        </w:rPr>
        <w:tab/>
      </w:r>
      <w:r w:rsidR="009A518F">
        <w:rPr>
          <w:rFonts w:ascii="Arial" w:hAnsi="Arial"/>
          <w:color w:val="4D6D88"/>
        </w:rPr>
        <w:t xml:space="preserve">       </w:t>
      </w:r>
      <w:r w:rsidR="00FB77FF">
        <w:rPr>
          <w:rFonts w:ascii="Arial" w:hAnsi="Arial"/>
          <w:color w:val="4D6D88"/>
        </w:rPr>
        <w:t xml:space="preserve"> </w:t>
      </w:r>
      <w:r w:rsidR="009A518F">
        <w:rPr>
          <w:rFonts w:ascii="Arial" w:hAnsi="Arial"/>
          <w:color w:val="4D6D88"/>
        </w:rPr>
        <w:t xml:space="preserve"> Church Hill Farm Cottages</w:t>
      </w:r>
    </w:p>
    <w:p w14:paraId="3FE0114F" w14:textId="77777777" w:rsidR="00E258B2" w:rsidRDefault="00E258B2" w:rsidP="00C255E9">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1204E6E8" w14:textId="77777777" w:rsidR="00C255E9" w:rsidRDefault="00C255E9" w:rsidP="00C255E9">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The Old Parsonage is a prominent building on the other corner of the lane. </w:t>
      </w:r>
      <w:r w:rsidR="007F264F">
        <w:rPr>
          <w:rFonts w:ascii="Arial" w:hAnsi="Arial"/>
        </w:rPr>
        <w:t xml:space="preserve"> </w:t>
      </w:r>
      <w:r>
        <w:rPr>
          <w:rFonts w:ascii="Arial" w:hAnsi="Arial"/>
        </w:rPr>
        <w:t>It appears to be of generally 19th Century construction although it may contain fabric from an earlier date.  It is a large L-shaped building.  It has a well- designed wall and railing to the lane.  The garden surrounding the house to the north east and west has many mature trees which add significantly to the landscape quality.</w:t>
      </w:r>
    </w:p>
    <w:p w14:paraId="611B18A3" w14:textId="77777777" w:rsidR="00C255E9" w:rsidRDefault="00C255E9" w:rsidP="00C255E9">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678D148E" w14:textId="71AC27B9" w:rsidR="00C255E9" w:rsidRDefault="00C255E9" w:rsidP="00C255E9">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The Old Rectory is set back, again shrouded in the trees of its mature garden. The building has been subject to extensions and a separate garage building has been added which </w:t>
      </w:r>
      <w:r w:rsidR="00B93A69">
        <w:rPr>
          <w:rFonts w:ascii="Arial" w:hAnsi="Arial"/>
        </w:rPr>
        <w:t>complement</w:t>
      </w:r>
      <w:r>
        <w:rPr>
          <w:rFonts w:ascii="Arial" w:hAnsi="Arial"/>
        </w:rPr>
        <w:t xml:space="preserve"> the character of the building</w:t>
      </w:r>
    </w:p>
    <w:p w14:paraId="2A5A88A5" w14:textId="77777777" w:rsidR="00C255E9" w:rsidRDefault="00C255E9" w:rsidP="00C255E9">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6E38DB7C" w14:textId="77777777" w:rsidR="00C255E9" w:rsidRDefault="00C255E9" w:rsidP="00C255E9">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To the east of the Old Rectory is a grassed track which gives access to "Clerks Cottage" to the north. It is also a public footpath. It is bounded on one side by a pleasant hedge and the charming cottage garden to Church Hill Farm Cottages. These have been carefully restored and with its rendered and timbered walls, is most attractive. The track and footpath end abruptly at Clerk’s Cottage, which has been altered in recent times, but the original form still dominates.</w:t>
      </w:r>
    </w:p>
    <w:p w14:paraId="16491112" w14:textId="77777777" w:rsidR="00C255E9" w:rsidRDefault="00C255E9" w:rsidP="00C255E9">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0C209E1C" w14:textId="77777777" w:rsidR="00C255E9" w:rsidRDefault="00C255E9" w:rsidP="00C255E9">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The western boundary to this group of buildings is formed by Church Farm. The main barn is now converted to a separate dwelling with its former brick and tiled outbuildings prominent in the views of the lane.</w:t>
      </w:r>
    </w:p>
    <w:p w14:paraId="5A5E3EFC" w14:textId="77777777" w:rsidR="00C255E9" w:rsidRDefault="00C255E9" w:rsidP="00C255E9">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6CA326D5" w14:textId="77777777" w:rsidR="00A77C95" w:rsidRDefault="00A77C95" w:rsidP="00A77C95">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To the north of the land is “Woodsfield” a Georgian style building with an impressive modern extension.</w:t>
      </w:r>
    </w:p>
    <w:p w14:paraId="4A1598B0" w14:textId="77777777" w:rsidR="00A77C95" w:rsidRDefault="00A77C95" w:rsidP="00A77C95">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398F7393" w14:textId="77777777" w:rsidR="00A77C95" w:rsidRDefault="00A77C95" w:rsidP="00A77C95">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At the junction with The Street is a small village green with the village sign and notice board. The access track leads to the gravelled car park for the school which is screened from The Street by a tall hedge.</w:t>
      </w:r>
    </w:p>
    <w:p w14:paraId="4F51ADDC" w14:textId="77777777" w:rsidR="00A77C95" w:rsidRDefault="00A77C95" w:rsidP="00C255E9">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0B87BA80" w14:textId="77777777" w:rsidR="00E258B2" w:rsidRPr="00FC236C" w:rsidRDefault="00E258B2" w:rsidP="00E258B2">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bCs/>
        </w:rPr>
      </w:pPr>
      <w:r w:rsidRPr="00FC236C">
        <w:rPr>
          <w:rFonts w:ascii="Arial" w:hAnsi="Arial"/>
          <w:b/>
          <w:bCs/>
        </w:rPr>
        <w:t xml:space="preserve">The Street - </w:t>
      </w:r>
      <w:r>
        <w:rPr>
          <w:rFonts w:ascii="Arial" w:hAnsi="Arial"/>
          <w:b/>
          <w:bCs/>
        </w:rPr>
        <w:t>S</w:t>
      </w:r>
      <w:r w:rsidRPr="00FC236C">
        <w:rPr>
          <w:rFonts w:ascii="Arial" w:hAnsi="Arial"/>
          <w:b/>
          <w:bCs/>
        </w:rPr>
        <w:t>outh of Church Lane</w:t>
      </w:r>
    </w:p>
    <w:p w14:paraId="710A715A" w14:textId="77777777" w:rsidR="00E258B2" w:rsidRDefault="00E258B2" w:rsidP="00E258B2">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38AB7405" w14:textId="77777777" w:rsidR="00A77C95" w:rsidRDefault="00E258B2" w:rsidP="00E258B2">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Immediately opposite the junction of Church Lane is Church Farm</w:t>
      </w:r>
      <w:r w:rsidR="003F27F9">
        <w:rPr>
          <w:rFonts w:ascii="Arial" w:hAnsi="Arial"/>
        </w:rPr>
        <w:t xml:space="preserve"> </w:t>
      </w:r>
      <w:r>
        <w:rPr>
          <w:rFonts w:ascii="Arial" w:hAnsi="Arial"/>
        </w:rPr>
        <w:t>House.  This prominent house, of great interest has rendered walls and tiled roofs and closes the vista from Church Lane to The Street. Its eastern boundary to The Street is formed by a low screen wall</w:t>
      </w:r>
      <w:r w:rsidR="00EC031D">
        <w:rPr>
          <w:rFonts w:ascii="Arial" w:hAnsi="Arial"/>
        </w:rPr>
        <w:t>.</w:t>
      </w:r>
      <w:r>
        <w:rPr>
          <w:rFonts w:ascii="Arial" w:hAnsi="Arial"/>
        </w:rPr>
        <w:t xml:space="preserve"> Farthing House to the south, is also dominant in the street but its wide access and hard surfaced parking area is unfortunate. The road is usually wide at this point to accommodate the path to the school and lay bye although the hedge on this side is welcomed</w:t>
      </w:r>
    </w:p>
    <w:p w14:paraId="248EB411" w14:textId="77777777" w:rsidR="00A77C95" w:rsidRDefault="00A77C95" w:rsidP="00C255E9">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119EB843" w14:textId="77777777" w:rsidR="00A77C95" w:rsidRDefault="00A77C95" w:rsidP="00C255E9">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110F8BC7" w14:textId="77777777" w:rsidR="00A77C95" w:rsidRDefault="00A77C95" w:rsidP="00C255E9">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1C7215EE" w14:textId="77777777" w:rsidR="00A77C95" w:rsidRDefault="00A77C95" w:rsidP="00C255E9">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5FC00D9F" w14:textId="77777777" w:rsidR="00A930BC" w:rsidRDefault="009A518F" w:rsidP="003F27F9">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Arial" w:hAnsi="Arial"/>
          <w:b/>
          <w:bCs/>
        </w:rPr>
      </w:pPr>
      <w:r>
        <w:rPr>
          <w:rFonts w:ascii="Arial" w:hAnsi="Arial"/>
          <w:b/>
          <w:bCs/>
          <w:noProof/>
        </w:rPr>
        <w:lastRenderedPageBreak/>
        <w:drawing>
          <wp:inline distT="0" distB="0" distL="0" distR="0" wp14:anchorId="507207DD" wp14:editId="47832DC6">
            <wp:extent cx="2646000" cy="1983600"/>
            <wp:effectExtent l="0" t="0" r="2540" b="0"/>
            <wp:docPr id="19" name="Picture 19" descr="A picture of April Cot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of April Cottage"/>
                    <pic:cNvPicPr/>
                  </pic:nvPicPr>
                  <pic:blipFill>
                    <a:blip r:embed="rId16" cstate="print">
                      <a:extLst>
                        <a:ext uri="{28A0092B-C50C-407E-A947-70E740481C1C}">
                          <a14:useLocalDpi xmlns:a14="http://schemas.microsoft.com/office/drawing/2010/main"/>
                        </a:ext>
                      </a:extLst>
                    </a:blip>
                    <a:stretch>
                      <a:fillRect/>
                    </a:stretch>
                  </pic:blipFill>
                  <pic:spPr>
                    <a:xfrm>
                      <a:off x="0" y="0"/>
                      <a:ext cx="2646000" cy="1983600"/>
                    </a:xfrm>
                    <a:prstGeom prst="rect">
                      <a:avLst/>
                    </a:prstGeom>
                  </pic:spPr>
                </pic:pic>
              </a:graphicData>
            </a:graphic>
          </wp:inline>
        </w:drawing>
      </w:r>
      <w:r w:rsidR="003F27F9">
        <w:rPr>
          <w:rFonts w:ascii="Arial" w:hAnsi="Arial"/>
          <w:b/>
          <w:bCs/>
        </w:rPr>
        <w:tab/>
      </w:r>
      <w:r w:rsidR="003F27F9">
        <w:rPr>
          <w:rFonts w:ascii="Arial" w:hAnsi="Arial"/>
          <w:b/>
          <w:bCs/>
        </w:rPr>
        <w:tab/>
      </w:r>
      <w:r w:rsidR="00A930BC">
        <w:rPr>
          <w:rFonts w:ascii="Arial" w:hAnsi="Arial"/>
          <w:noProof/>
        </w:rPr>
        <w:drawing>
          <wp:inline distT="0" distB="0" distL="0" distR="0" wp14:anchorId="5E27C13A" wp14:editId="1054EBC9">
            <wp:extent cx="2646000" cy="1983600"/>
            <wp:effectExtent l="0" t="0" r="2540" b="0"/>
            <wp:docPr id="9" name="Picture 9" descr="A picture of Church Farm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of Church Farm House"/>
                    <pic:cNvPicPr/>
                  </pic:nvPicPr>
                  <pic:blipFill>
                    <a:blip r:embed="rId17" cstate="print">
                      <a:extLst>
                        <a:ext uri="{28A0092B-C50C-407E-A947-70E740481C1C}">
                          <a14:useLocalDpi xmlns:a14="http://schemas.microsoft.com/office/drawing/2010/main"/>
                        </a:ext>
                      </a:extLst>
                    </a:blip>
                    <a:stretch>
                      <a:fillRect/>
                    </a:stretch>
                  </pic:blipFill>
                  <pic:spPr>
                    <a:xfrm>
                      <a:off x="0" y="0"/>
                      <a:ext cx="2646000" cy="1983600"/>
                    </a:xfrm>
                    <a:prstGeom prst="rect">
                      <a:avLst/>
                    </a:prstGeom>
                  </pic:spPr>
                </pic:pic>
              </a:graphicData>
            </a:graphic>
          </wp:inline>
        </w:drawing>
      </w:r>
    </w:p>
    <w:p w14:paraId="65D77582" w14:textId="77777777" w:rsidR="00A930BC" w:rsidRDefault="003F27F9" w:rsidP="003F27F9">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rPr>
      </w:pPr>
      <w:r>
        <w:rPr>
          <w:rFonts w:ascii="Arial" w:hAnsi="Arial"/>
        </w:rPr>
        <w:tab/>
      </w:r>
      <w:r>
        <w:rPr>
          <w:rFonts w:ascii="Arial" w:hAnsi="Arial"/>
        </w:rPr>
        <w:tab/>
        <w:t xml:space="preserve">        </w:t>
      </w:r>
      <w:r w:rsidR="00A930BC" w:rsidRPr="003F27F9">
        <w:rPr>
          <w:rFonts w:ascii="Arial" w:hAnsi="Arial"/>
          <w:color w:val="4D6D88"/>
        </w:rPr>
        <w:t>April Cottage</w:t>
      </w:r>
      <w:r w:rsidR="00A930BC" w:rsidRPr="003F27F9">
        <w:rPr>
          <w:rFonts w:ascii="Arial" w:hAnsi="Arial"/>
          <w:color w:val="4D6D88"/>
        </w:rPr>
        <w:tab/>
      </w:r>
      <w:r w:rsidR="00A930BC" w:rsidRPr="003F27F9">
        <w:rPr>
          <w:rFonts w:ascii="Arial" w:hAnsi="Arial"/>
          <w:color w:val="4D6D88"/>
        </w:rPr>
        <w:tab/>
      </w:r>
      <w:r w:rsidR="00A930BC" w:rsidRPr="003F27F9">
        <w:rPr>
          <w:rFonts w:ascii="Arial" w:hAnsi="Arial"/>
          <w:color w:val="4D6D88"/>
        </w:rPr>
        <w:tab/>
      </w:r>
      <w:r w:rsidR="00A930BC" w:rsidRPr="003F27F9">
        <w:rPr>
          <w:rFonts w:ascii="Arial" w:hAnsi="Arial"/>
          <w:color w:val="4D6D88"/>
        </w:rPr>
        <w:tab/>
      </w:r>
      <w:r w:rsidR="00A930BC" w:rsidRPr="003F27F9">
        <w:rPr>
          <w:rFonts w:ascii="Arial" w:hAnsi="Arial"/>
          <w:color w:val="4D6D88"/>
        </w:rPr>
        <w:tab/>
      </w:r>
      <w:r w:rsidR="00D63CFD">
        <w:rPr>
          <w:rFonts w:ascii="Arial" w:hAnsi="Arial"/>
          <w:color w:val="4D6D88"/>
        </w:rPr>
        <w:t xml:space="preserve">   </w:t>
      </w:r>
      <w:r w:rsidR="00A930BC" w:rsidRPr="003F27F9">
        <w:rPr>
          <w:rFonts w:ascii="Arial" w:hAnsi="Arial"/>
          <w:color w:val="4D6D88"/>
        </w:rPr>
        <w:t>Church Farm</w:t>
      </w:r>
      <w:r w:rsidR="00233F48">
        <w:rPr>
          <w:rFonts w:ascii="Arial" w:hAnsi="Arial"/>
          <w:color w:val="4D6D88"/>
        </w:rPr>
        <w:t xml:space="preserve"> House</w:t>
      </w:r>
    </w:p>
    <w:p w14:paraId="15C3F9E2" w14:textId="77777777" w:rsidR="00A930BC" w:rsidRDefault="00A930BC" w:rsidP="00C255E9">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bCs/>
        </w:rPr>
      </w:pPr>
    </w:p>
    <w:p w14:paraId="1A561E08" w14:textId="77777777" w:rsidR="00C255E9" w:rsidRDefault="00C255E9" w:rsidP="00C255E9">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74CAE4F5" w14:textId="77777777" w:rsidR="00C255E9" w:rsidRDefault="00C255E9" w:rsidP="00C255E9">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April Cottage, Schoolhouse and Elsey Cottages, with Bradstock House behind, mark the entrance to the area at the south end.  Their setting would be improved if their open front gardens were more enclosed by walls/or hedges.</w:t>
      </w:r>
    </w:p>
    <w:p w14:paraId="26BE72DB" w14:textId="77777777" w:rsidR="00C255E9" w:rsidRDefault="00C255E9" w:rsidP="00C255E9">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73490C1B" w14:textId="77777777" w:rsidR="00C255E9" w:rsidRDefault="00C255E9" w:rsidP="00C255E9">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The school itself is set back from the street behind brightly coloured railings and while there has been much alteration and addition to the building, the character of the original building is still strong with its decorative barge boards, gault brick quoining and window dressings.</w:t>
      </w:r>
    </w:p>
    <w:p w14:paraId="54624BC3" w14:textId="77777777" w:rsidR="00C255E9" w:rsidRDefault="00C255E9" w:rsidP="00C255E9">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5A015DAB" w14:textId="77777777" w:rsidR="00C255E9" w:rsidRDefault="00C255E9" w:rsidP="00C255E9">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The playing field to the north provides an attractive green space associated with the school, enclosed on three sides by hedging.</w:t>
      </w:r>
    </w:p>
    <w:p w14:paraId="01733D32" w14:textId="77777777" w:rsidR="00C255E9" w:rsidRDefault="00C255E9" w:rsidP="00C255E9">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3CFF52FF" w14:textId="77777777" w:rsidR="00C255E9" w:rsidRDefault="00C255E9" w:rsidP="00C255E9">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2A1FE472" w14:textId="77777777" w:rsidR="00C255E9" w:rsidRPr="00854BBF" w:rsidRDefault="00C255E9" w:rsidP="00C255E9">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bCs/>
        </w:rPr>
      </w:pPr>
      <w:r w:rsidRPr="00854BBF">
        <w:rPr>
          <w:rFonts w:ascii="Arial" w:hAnsi="Arial"/>
          <w:b/>
          <w:bCs/>
        </w:rPr>
        <w:t>The Street - From Church Farm House to Holly Farm and Stocks Hill.</w:t>
      </w:r>
    </w:p>
    <w:p w14:paraId="248BA642" w14:textId="77777777" w:rsidR="00C255E9" w:rsidRDefault="00C255E9" w:rsidP="00C255E9">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1C75F856" w14:textId="77777777" w:rsidR="00C255E9" w:rsidRDefault="00C255E9" w:rsidP="00C255E9">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To the north of Church Farm House lie the associated farmyard buildings, some traditional, in flint and brick, some modern.</w:t>
      </w:r>
    </w:p>
    <w:p w14:paraId="74C4C438" w14:textId="77777777" w:rsidR="00C255E9" w:rsidRDefault="00C255E9" w:rsidP="00C255E9">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3BA89566" w14:textId="77777777" w:rsidR="00C255E9" w:rsidRDefault="00C255E9" w:rsidP="00C255E9">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The road frontage is provided by a continuation of the low screen wall to the house in flint and brickwork, with the farm access separating the wall with a later version beyond. This contrasts with the fence and hedge opposite.</w:t>
      </w:r>
    </w:p>
    <w:p w14:paraId="4D784A0A" w14:textId="77777777" w:rsidR="00C255E9" w:rsidRDefault="00C255E9" w:rsidP="00C255E9">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1ABD2F43" w14:textId="77777777" w:rsidR="00C255E9" w:rsidRPr="00E454FB" w:rsidRDefault="00C255E9" w:rsidP="00C255E9">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aps/>
        </w:rPr>
      </w:pPr>
      <w:r>
        <w:rPr>
          <w:rFonts w:ascii="Arial" w:hAnsi="Arial"/>
        </w:rPr>
        <w:t>A run of modern houses now front the street until Guildhall Cottages and The Fighting Cocks Public House which serve to narrow the view in a pleasing manner. The Guildhall has a modest “Dutch” gable on its north wing. Again, the mix of render and pantile and low flint walls pick up the historic character.</w:t>
      </w:r>
    </w:p>
    <w:p w14:paraId="66CAD7B5" w14:textId="77777777" w:rsidR="00C255E9" w:rsidRDefault="00C255E9" w:rsidP="00C255E9">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0EC227B4" w14:textId="77777777" w:rsidR="00C255E9" w:rsidRDefault="00C255E9" w:rsidP="00C255E9">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The Fighting Cocks public house  has a busy forecourt with a low paling fence with a large </w:t>
      </w:r>
      <w:proofErr w:type="spellStart"/>
      <w:r>
        <w:rPr>
          <w:rFonts w:ascii="Arial" w:hAnsi="Arial"/>
        </w:rPr>
        <w:t>multi purpose</w:t>
      </w:r>
      <w:proofErr w:type="spellEnd"/>
      <w:r>
        <w:rPr>
          <w:rFonts w:ascii="Arial" w:hAnsi="Arial"/>
        </w:rPr>
        <w:t xml:space="preserve"> area at the rear.</w:t>
      </w:r>
    </w:p>
    <w:p w14:paraId="4979DBEA" w14:textId="77777777" w:rsidR="00A77C95" w:rsidRDefault="00A77C95" w:rsidP="00C255E9">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62F66A56" w14:textId="77777777" w:rsidR="00C255E9" w:rsidRDefault="00C255E9" w:rsidP="00C255E9">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The next section of the street consists mainly of modern infill development .</w:t>
      </w:r>
    </w:p>
    <w:p w14:paraId="225A4647" w14:textId="77777777" w:rsidR="00C255E9" w:rsidRDefault="00C255E9" w:rsidP="00C255E9">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7C46CDE2" w14:textId="77777777" w:rsidR="00C255E9" w:rsidRDefault="00C255E9" w:rsidP="00C255E9">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Trees/hedgerows still make a positive contribution both along the street as a backdrop behind dwellings on both sides of the road. </w:t>
      </w:r>
    </w:p>
    <w:p w14:paraId="43554ADE" w14:textId="77777777" w:rsidR="00C255E9" w:rsidRDefault="00C255E9" w:rsidP="00C255E9">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3A25F28D" w14:textId="77777777" w:rsidR="00C255E9" w:rsidRDefault="00C255E9" w:rsidP="00C255E9">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The area is terminated to the north by Holly Farm House and Stocks Hill Farm House. Both are in mature gardens with trees and hedges which significantly limits their public impact. Holly Farm House is the only building in the village which has blue/black glazed tiles and is reached by a “causeway bridge” over a “moat”</w:t>
      </w:r>
      <w:r w:rsidR="0097798C">
        <w:rPr>
          <w:rFonts w:ascii="Arial" w:hAnsi="Arial"/>
        </w:rPr>
        <w:t xml:space="preserve">. </w:t>
      </w:r>
      <w:r>
        <w:rPr>
          <w:rFonts w:ascii="Arial" w:hAnsi="Arial"/>
        </w:rPr>
        <w:t>The latter is an extremely attractive feature in the village scene providing as it does a green shadowed area adjacent to the thoroughfare.</w:t>
      </w:r>
    </w:p>
    <w:p w14:paraId="5CD6E523" w14:textId="77777777" w:rsidR="00C255E9" w:rsidRDefault="00C255E9" w:rsidP="00C255E9">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135126F7" w14:textId="77777777" w:rsidR="00F367A0" w:rsidRDefault="00A77C95" w:rsidP="007C21A3">
      <w:pPr>
        <w:overflowPunct/>
        <w:autoSpaceDE/>
        <w:autoSpaceDN/>
        <w:adjustRightInd/>
        <w:spacing w:after="160" w:line="259" w:lineRule="auto"/>
        <w:jc w:val="center"/>
        <w:textAlignment w:val="auto"/>
        <w:rPr>
          <w:rFonts w:ascii="Arial" w:hAnsi="Arial"/>
          <w:szCs w:val="24"/>
        </w:rPr>
      </w:pPr>
      <w:r>
        <w:rPr>
          <w:rFonts w:ascii="Arial" w:hAnsi="Arial"/>
          <w:noProof/>
          <w:szCs w:val="24"/>
        </w:rPr>
        <w:lastRenderedPageBreak/>
        <w:drawing>
          <wp:inline distT="0" distB="0" distL="0" distR="0" wp14:anchorId="6E6576F2" wp14:editId="62F11812">
            <wp:extent cx="2646000" cy="1983600"/>
            <wp:effectExtent l="0" t="0" r="2540" b="0"/>
            <wp:docPr id="10" name="Picture 10" descr="A picture of the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of the street"/>
                    <pic:cNvPicPr/>
                  </pic:nvPicPr>
                  <pic:blipFill>
                    <a:blip r:embed="rId18" cstate="print">
                      <a:extLst>
                        <a:ext uri="{28A0092B-C50C-407E-A947-70E740481C1C}">
                          <a14:useLocalDpi xmlns:a14="http://schemas.microsoft.com/office/drawing/2010/main"/>
                        </a:ext>
                      </a:extLst>
                    </a:blip>
                    <a:stretch>
                      <a:fillRect/>
                    </a:stretch>
                  </pic:blipFill>
                  <pic:spPr>
                    <a:xfrm>
                      <a:off x="0" y="0"/>
                      <a:ext cx="2646000" cy="1983600"/>
                    </a:xfrm>
                    <a:prstGeom prst="rect">
                      <a:avLst/>
                    </a:prstGeom>
                  </pic:spPr>
                </pic:pic>
              </a:graphicData>
            </a:graphic>
          </wp:inline>
        </w:drawing>
      </w:r>
      <w:r w:rsidR="007C21A3">
        <w:rPr>
          <w:rFonts w:ascii="Arial" w:hAnsi="Arial"/>
          <w:szCs w:val="24"/>
        </w:rPr>
        <w:tab/>
      </w:r>
      <w:r w:rsidR="007C21A3">
        <w:rPr>
          <w:rFonts w:ascii="Arial" w:hAnsi="Arial"/>
          <w:szCs w:val="24"/>
        </w:rPr>
        <w:tab/>
      </w:r>
      <w:r w:rsidR="005A3E3A">
        <w:rPr>
          <w:rFonts w:ascii="Arial" w:hAnsi="Arial"/>
          <w:noProof/>
          <w:szCs w:val="24"/>
        </w:rPr>
        <w:drawing>
          <wp:inline distT="0" distB="0" distL="0" distR="0" wp14:anchorId="6AC2B70F" wp14:editId="4A855AB8">
            <wp:extent cx="2646000" cy="1983600"/>
            <wp:effectExtent l="0" t="0" r="2540" b="0"/>
            <wp:docPr id="11" name="Picture 11" descr="A picture of The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of The Street"/>
                    <pic:cNvPicPr/>
                  </pic:nvPicPr>
                  <pic:blipFill>
                    <a:blip r:embed="rId19" cstate="print">
                      <a:extLst>
                        <a:ext uri="{28A0092B-C50C-407E-A947-70E740481C1C}">
                          <a14:useLocalDpi xmlns:a14="http://schemas.microsoft.com/office/drawing/2010/main"/>
                        </a:ext>
                      </a:extLst>
                    </a:blip>
                    <a:stretch>
                      <a:fillRect/>
                    </a:stretch>
                  </pic:blipFill>
                  <pic:spPr>
                    <a:xfrm>
                      <a:off x="0" y="0"/>
                      <a:ext cx="2646000" cy="1983600"/>
                    </a:xfrm>
                    <a:prstGeom prst="rect">
                      <a:avLst/>
                    </a:prstGeom>
                  </pic:spPr>
                </pic:pic>
              </a:graphicData>
            </a:graphic>
          </wp:inline>
        </w:drawing>
      </w:r>
    </w:p>
    <w:p w14:paraId="2B5094A5" w14:textId="77777777" w:rsidR="005D7667" w:rsidRDefault="008F7D48" w:rsidP="008F7D48">
      <w:pPr>
        <w:overflowPunct/>
        <w:autoSpaceDE/>
        <w:autoSpaceDN/>
        <w:adjustRightInd/>
        <w:spacing w:before="120" w:line="259" w:lineRule="auto"/>
        <w:textAlignment w:val="auto"/>
        <w:rPr>
          <w:rFonts w:ascii="Arial" w:hAnsi="Arial" w:cs="Arial"/>
          <w:color w:val="4D6D88"/>
          <w:szCs w:val="24"/>
        </w:rPr>
      </w:pPr>
      <w:r>
        <w:rPr>
          <w:rFonts w:ascii="Arial" w:hAnsi="Arial" w:cs="Arial"/>
          <w:color w:val="4D6D88"/>
          <w:szCs w:val="24"/>
        </w:rPr>
        <w:t xml:space="preserve">          </w:t>
      </w:r>
      <w:r w:rsidR="0097798C">
        <w:rPr>
          <w:rFonts w:ascii="Arial" w:hAnsi="Arial" w:cs="Arial"/>
          <w:color w:val="4D6D88"/>
          <w:szCs w:val="24"/>
        </w:rPr>
        <w:t xml:space="preserve">View looking </w:t>
      </w:r>
      <w:r w:rsidR="005D7667">
        <w:rPr>
          <w:rFonts w:ascii="Arial" w:hAnsi="Arial" w:cs="Arial"/>
          <w:color w:val="4D6D88"/>
          <w:szCs w:val="24"/>
        </w:rPr>
        <w:t>along The Street looking</w:t>
      </w:r>
      <w:r w:rsidR="005D7667">
        <w:rPr>
          <w:rFonts w:ascii="Arial" w:hAnsi="Arial" w:cs="Arial"/>
          <w:color w:val="4D6D88"/>
          <w:szCs w:val="24"/>
        </w:rPr>
        <w:tab/>
        <w:t xml:space="preserve">          View to the north of Fighting Cocks Inn</w:t>
      </w:r>
    </w:p>
    <w:p w14:paraId="4D633949" w14:textId="77777777" w:rsidR="00474E05" w:rsidRPr="003F27F9" w:rsidRDefault="005D7667" w:rsidP="00FB77FF">
      <w:pPr>
        <w:overflowPunct/>
        <w:autoSpaceDE/>
        <w:autoSpaceDN/>
        <w:adjustRightInd/>
        <w:spacing w:line="259" w:lineRule="auto"/>
        <w:textAlignment w:val="auto"/>
        <w:rPr>
          <w:rFonts w:ascii="Arial" w:hAnsi="Arial" w:cs="Arial"/>
          <w:color w:val="4D6D88"/>
          <w:szCs w:val="24"/>
        </w:rPr>
      </w:pPr>
      <w:r>
        <w:rPr>
          <w:rFonts w:ascii="Arial" w:hAnsi="Arial" w:cs="Arial"/>
          <w:color w:val="4D6D88"/>
          <w:szCs w:val="24"/>
        </w:rPr>
        <w:t xml:space="preserve">              south from Fighting Cocks Inn</w:t>
      </w:r>
      <w:r w:rsidR="0097798C">
        <w:rPr>
          <w:rFonts w:ascii="Arial" w:hAnsi="Arial" w:cs="Arial"/>
          <w:color w:val="4D6D88"/>
          <w:szCs w:val="24"/>
        </w:rPr>
        <w:t xml:space="preserve"> </w:t>
      </w:r>
      <w:r w:rsidR="00C26BEC" w:rsidRPr="003F27F9">
        <w:rPr>
          <w:rFonts w:ascii="Arial" w:hAnsi="Arial" w:cs="Arial"/>
          <w:color w:val="4D6D88"/>
          <w:szCs w:val="24"/>
        </w:rPr>
        <w:t xml:space="preserve"> </w:t>
      </w:r>
    </w:p>
    <w:p w14:paraId="729979F6" w14:textId="77777777" w:rsidR="000837F5" w:rsidRDefault="000837F5" w:rsidP="00F609AF">
      <w:pPr>
        <w:tabs>
          <w:tab w:val="left" w:pos="567"/>
        </w:tabs>
        <w:spacing w:before="120"/>
        <w:rPr>
          <w:rFonts w:ascii="Arial" w:hAnsi="Arial"/>
          <w:szCs w:val="24"/>
        </w:rPr>
      </w:pPr>
    </w:p>
    <w:p w14:paraId="65E1B77B" w14:textId="77777777" w:rsidR="007B0903" w:rsidRPr="006E6543" w:rsidRDefault="007B0903" w:rsidP="007B0903">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bCs/>
        </w:rPr>
      </w:pPr>
      <w:r>
        <w:rPr>
          <w:rFonts w:ascii="Arial" w:hAnsi="Arial"/>
        </w:rPr>
        <w:t>The barn to Holly Farmhouse is now a separate dwelling.</w:t>
      </w:r>
    </w:p>
    <w:p w14:paraId="1F48C52C" w14:textId="77777777" w:rsidR="007B0903" w:rsidRDefault="007B0903" w:rsidP="007B0903">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45C0FA82" w14:textId="77777777" w:rsidR="007B0903" w:rsidRDefault="007B0903" w:rsidP="007B0903">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Aside from the tree on the green, the vista to the north features the traditionally designed houses around Diamond Close and the double pair of houses on the west side. </w:t>
      </w:r>
    </w:p>
    <w:p w14:paraId="04E8C769" w14:textId="77777777" w:rsidR="00E258B2" w:rsidRDefault="00E258B2" w:rsidP="00520697">
      <w:pPr>
        <w:tabs>
          <w:tab w:val="left" w:pos="567"/>
        </w:tabs>
        <w:spacing w:before="120"/>
        <w:ind w:left="567" w:hanging="567"/>
        <w:rPr>
          <w:rFonts w:ascii="Arial" w:hAnsi="Arial"/>
          <w:b/>
          <w:sz w:val="28"/>
          <w:szCs w:val="28"/>
        </w:rPr>
      </w:pPr>
    </w:p>
    <w:p w14:paraId="7136B021" w14:textId="77777777" w:rsidR="00E258B2" w:rsidRDefault="00E258B2">
      <w:pPr>
        <w:overflowPunct/>
        <w:autoSpaceDE/>
        <w:autoSpaceDN/>
        <w:adjustRightInd/>
        <w:spacing w:after="160" w:line="259" w:lineRule="auto"/>
        <w:textAlignment w:val="auto"/>
        <w:rPr>
          <w:rFonts w:ascii="Arial" w:hAnsi="Arial"/>
          <w:b/>
          <w:sz w:val="28"/>
          <w:szCs w:val="28"/>
        </w:rPr>
      </w:pPr>
      <w:r>
        <w:rPr>
          <w:rFonts w:ascii="Arial" w:hAnsi="Arial"/>
          <w:b/>
          <w:sz w:val="28"/>
          <w:szCs w:val="28"/>
        </w:rPr>
        <w:br w:type="page"/>
      </w:r>
    </w:p>
    <w:p w14:paraId="5A0FC98A" w14:textId="77777777" w:rsidR="00520697" w:rsidRDefault="00520697" w:rsidP="005D7667">
      <w:pPr>
        <w:tabs>
          <w:tab w:val="left" w:pos="567"/>
        </w:tabs>
        <w:spacing w:before="120"/>
        <w:rPr>
          <w:rFonts w:ascii="Arial" w:hAnsi="Arial"/>
          <w:b/>
          <w:sz w:val="28"/>
          <w:szCs w:val="28"/>
        </w:rPr>
      </w:pPr>
      <w:r w:rsidRPr="00520697">
        <w:rPr>
          <w:rFonts w:ascii="Arial" w:hAnsi="Arial"/>
          <w:b/>
          <w:sz w:val="28"/>
          <w:szCs w:val="28"/>
        </w:rPr>
        <w:lastRenderedPageBreak/>
        <w:t xml:space="preserve">Traditional Materials &amp; Architectural Details </w:t>
      </w:r>
    </w:p>
    <w:p w14:paraId="2AB38E2C" w14:textId="77777777" w:rsidR="00162167" w:rsidRDefault="00162167" w:rsidP="00520697">
      <w:pPr>
        <w:tabs>
          <w:tab w:val="left" w:pos="567"/>
        </w:tabs>
        <w:spacing w:before="120"/>
        <w:ind w:left="567" w:hanging="567"/>
        <w:rPr>
          <w:rFonts w:ascii="Arial" w:hAnsi="Arial"/>
          <w:b/>
          <w:sz w:val="28"/>
          <w:szCs w:val="28"/>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96"/>
        <w:gridCol w:w="4507"/>
      </w:tblGrid>
      <w:tr w:rsidR="00CE1F29" w14:paraId="5B753A23" w14:textId="77777777" w:rsidTr="007457FF">
        <w:tc>
          <w:tcPr>
            <w:tcW w:w="6096" w:type="dxa"/>
          </w:tcPr>
          <w:p w14:paraId="4561FC0F" w14:textId="77777777" w:rsidR="00C255E9" w:rsidRDefault="00C255E9" w:rsidP="00C255E9">
            <w:pPr>
              <w:tabs>
                <w:tab w:val="left" w:pos="3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Examples of most building materials traditional to South Norfolk can be found within the Conservation Area.</w:t>
            </w:r>
          </w:p>
          <w:p w14:paraId="5B0FAFA1" w14:textId="77777777" w:rsidR="00C255E9" w:rsidRDefault="00C255E9" w:rsidP="00C255E9">
            <w:pPr>
              <w:tabs>
                <w:tab w:val="left" w:pos="3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03D187B6" w14:textId="77777777" w:rsidR="00C255E9" w:rsidRDefault="00C255E9" w:rsidP="00C255E9">
            <w:pPr>
              <w:tabs>
                <w:tab w:val="left" w:pos="3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Red/ orange clay pantiles are the prevalent roofing material with only one building having blue/black glazed tiles (Holly Farm House).</w:t>
            </w:r>
          </w:p>
          <w:p w14:paraId="18500AE4" w14:textId="77777777" w:rsidR="00C255E9" w:rsidRDefault="00C255E9" w:rsidP="00C255E9">
            <w:pPr>
              <w:tabs>
                <w:tab w:val="left" w:pos="3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51BE8207" w14:textId="77777777" w:rsidR="00C255E9" w:rsidRDefault="00C255E9" w:rsidP="00C255E9">
            <w:pPr>
              <w:tabs>
                <w:tab w:val="left" w:pos="3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Flat modern pantiles are found on Yew Tree House and slates on "Woodsfield", the primary school and the Church.</w:t>
            </w:r>
            <w:r>
              <w:rPr>
                <w:rFonts w:ascii="Arial" w:hAnsi="Arial"/>
              </w:rPr>
              <w:tab/>
            </w:r>
          </w:p>
          <w:p w14:paraId="148F1F09" w14:textId="77777777" w:rsidR="00C255E9" w:rsidRDefault="00C255E9" w:rsidP="00C255E9">
            <w:pPr>
              <w:tabs>
                <w:tab w:val="left" w:pos="3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51A6639A" w14:textId="77777777" w:rsidR="00C255E9" w:rsidRDefault="00C255E9" w:rsidP="00C255E9">
            <w:pPr>
              <w:tabs>
                <w:tab w:val="left" w:pos="3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Most of the 16th century buildings are rendered and painted over either a timber frame (16th </w:t>
            </w:r>
            <w:r w:rsidRPr="00992140">
              <w:rPr>
                <w:rFonts w:ascii="Arial" w:hAnsi="Arial"/>
                <w:bCs/>
              </w:rPr>
              <w:t>or</w:t>
            </w:r>
            <w:r>
              <w:rPr>
                <w:rFonts w:ascii="Arial" w:hAnsi="Arial"/>
                <w:b/>
              </w:rPr>
              <w:t xml:space="preserve"> </w:t>
            </w:r>
            <w:r>
              <w:rPr>
                <w:rFonts w:ascii="Arial" w:hAnsi="Arial"/>
              </w:rPr>
              <w:t>17th century) or clay lump.  Sometimes the buildings have a black painted plinth.</w:t>
            </w:r>
          </w:p>
          <w:p w14:paraId="7747E1C9" w14:textId="77777777" w:rsidR="00C255E9" w:rsidRDefault="00C255E9" w:rsidP="00C255E9">
            <w:pPr>
              <w:tabs>
                <w:tab w:val="left" w:pos="3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1BADC9DE" w14:textId="77777777" w:rsidR="00C255E9" w:rsidRDefault="00C255E9" w:rsidP="00C255E9">
            <w:pPr>
              <w:tabs>
                <w:tab w:val="left" w:pos="3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Some colour washed brickwork is found on the Fighting Cocks Public House.</w:t>
            </w:r>
          </w:p>
          <w:p w14:paraId="75260836" w14:textId="77777777" w:rsidR="00C255E9" w:rsidRDefault="00C255E9" w:rsidP="00C255E9">
            <w:pPr>
              <w:tabs>
                <w:tab w:val="left" w:pos="3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4F15F328" w14:textId="77777777" w:rsidR="00C255E9" w:rsidRDefault="00C255E9" w:rsidP="00C255E9">
            <w:pPr>
              <w:tabs>
                <w:tab w:val="left" w:pos="3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Other buildings are generally in red brickwork with some grey gault brickwork for quoins and window dressings at Yew Tree House, Woodsfield and the Primary School.  </w:t>
            </w:r>
          </w:p>
          <w:p w14:paraId="181E22F8" w14:textId="77777777" w:rsidR="00C255E9" w:rsidRDefault="00C255E9" w:rsidP="00C255E9">
            <w:pPr>
              <w:tabs>
                <w:tab w:val="left" w:pos="3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57304AFA" w14:textId="77777777" w:rsidR="00C255E9" w:rsidRDefault="00C255E9" w:rsidP="00C255E9">
            <w:pPr>
              <w:tabs>
                <w:tab w:val="left" w:pos="3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Stained weather boarding is found on April Cottage and generally for barge boards and sometimes dormer cheeks.</w:t>
            </w:r>
          </w:p>
          <w:p w14:paraId="72B92C36" w14:textId="77777777" w:rsidR="00C255E9" w:rsidRDefault="00C255E9" w:rsidP="00C255E9">
            <w:pPr>
              <w:tabs>
                <w:tab w:val="left" w:pos="3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44E21A30" w14:textId="77777777" w:rsidR="00C255E9" w:rsidRDefault="00C255E9" w:rsidP="00C255E9">
            <w:pPr>
              <w:tabs>
                <w:tab w:val="left" w:pos="3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Flint and stone are only found on St. Marys Church.</w:t>
            </w:r>
          </w:p>
          <w:p w14:paraId="311385F8" w14:textId="77777777" w:rsidR="00C255E9" w:rsidRDefault="00C255E9" w:rsidP="00C255E9">
            <w:pPr>
              <w:tabs>
                <w:tab w:val="left" w:pos="3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55074F76" w14:textId="77777777" w:rsidR="00C255E9" w:rsidRDefault="00C255E9" w:rsidP="00C255E9">
            <w:pPr>
              <w:tabs>
                <w:tab w:val="left" w:pos="3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Chimneys are an important feature of most of the historic buildings, together with generous overhangs at eaves and gable ends. There are decorative barge boards on the school, and a modest “Dutch” gable on Guildhall Cottage. There is brick detailing on the eaves and gables of The Old Parsonage.</w:t>
            </w:r>
          </w:p>
          <w:p w14:paraId="14804FF1" w14:textId="77777777" w:rsidR="009726CC" w:rsidRDefault="009726CC" w:rsidP="00E6140D">
            <w:pPr>
              <w:tabs>
                <w:tab w:val="left" w:pos="178"/>
                <w:tab w:val="left" w:pos="43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19877D83" w14:textId="77777777" w:rsidR="00162167" w:rsidRDefault="00162167" w:rsidP="00207495">
            <w:pPr>
              <w:tabs>
                <w:tab w:val="left" w:pos="178"/>
                <w:tab w:val="left" w:pos="43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sz w:val="28"/>
                <w:szCs w:val="28"/>
              </w:rPr>
            </w:pPr>
          </w:p>
        </w:tc>
        <w:tc>
          <w:tcPr>
            <w:tcW w:w="4507" w:type="dxa"/>
          </w:tcPr>
          <w:p w14:paraId="7DE6BD76" w14:textId="77777777" w:rsidR="00E6140D" w:rsidRDefault="005A3E3A" w:rsidP="00E6140D">
            <w:pPr>
              <w:spacing w:before="120"/>
              <w:jc w:val="center"/>
              <w:rPr>
                <w:rFonts w:ascii="Arial" w:hAnsi="Arial"/>
                <w:color w:val="4D6D88"/>
                <w:szCs w:val="24"/>
              </w:rPr>
            </w:pPr>
            <w:r>
              <w:rPr>
                <w:rFonts w:ascii="Arial" w:hAnsi="Arial"/>
                <w:noProof/>
                <w:color w:val="4D6D88"/>
                <w:szCs w:val="24"/>
              </w:rPr>
              <w:drawing>
                <wp:inline distT="0" distB="0" distL="0" distR="0" wp14:anchorId="4D0CAC9C" wp14:editId="650631DB">
                  <wp:extent cx="2642400" cy="1983600"/>
                  <wp:effectExtent l="0" t="0" r="5715" b="0"/>
                  <wp:docPr id="12" name="Picture 12" descr="A picture of Church Hill Farm Cottages showing the stud timber framing and re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of Church Hill Farm Cottages showing the stud timber framing and render"/>
                          <pic:cNvPicPr/>
                        </pic:nvPicPr>
                        <pic:blipFill>
                          <a:blip r:embed="rId20" cstate="print">
                            <a:extLst>
                              <a:ext uri="{28A0092B-C50C-407E-A947-70E740481C1C}">
                                <a14:useLocalDpi xmlns:a14="http://schemas.microsoft.com/office/drawing/2010/main"/>
                              </a:ext>
                            </a:extLst>
                          </a:blip>
                          <a:stretch>
                            <a:fillRect/>
                          </a:stretch>
                        </pic:blipFill>
                        <pic:spPr>
                          <a:xfrm>
                            <a:off x="0" y="0"/>
                            <a:ext cx="2642400" cy="1983600"/>
                          </a:xfrm>
                          <a:prstGeom prst="rect">
                            <a:avLst/>
                          </a:prstGeom>
                        </pic:spPr>
                      </pic:pic>
                    </a:graphicData>
                  </a:graphic>
                </wp:inline>
              </w:drawing>
            </w:r>
          </w:p>
          <w:p w14:paraId="17FF64E3" w14:textId="77777777" w:rsidR="00233F48" w:rsidRDefault="00D63CFD" w:rsidP="00E6140D">
            <w:pPr>
              <w:spacing w:before="120"/>
              <w:jc w:val="center"/>
              <w:rPr>
                <w:rFonts w:ascii="Arial" w:hAnsi="Arial"/>
                <w:color w:val="4D6D88"/>
                <w:szCs w:val="24"/>
              </w:rPr>
            </w:pPr>
            <w:r>
              <w:rPr>
                <w:rFonts w:ascii="Arial" w:hAnsi="Arial"/>
                <w:color w:val="4D6D88"/>
                <w:szCs w:val="24"/>
              </w:rPr>
              <w:t>Stud timber framing and render</w:t>
            </w:r>
            <w:r w:rsidR="00233F48">
              <w:rPr>
                <w:rFonts w:ascii="Arial" w:hAnsi="Arial"/>
                <w:color w:val="4D6D88"/>
                <w:szCs w:val="24"/>
              </w:rPr>
              <w:t xml:space="preserve"> </w:t>
            </w:r>
          </w:p>
          <w:p w14:paraId="3BCE063F" w14:textId="77777777" w:rsidR="00D63CFD" w:rsidRDefault="00233F48" w:rsidP="00233F48">
            <w:pPr>
              <w:jc w:val="center"/>
              <w:rPr>
                <w:rFonts w:ascii="Arial" w:hAnsi="Arial"/>
                <w:color w:val="4D6D88"/>
                <w:szCs w:val="24"/>
              </w:rPr>
            </w:pPr>
            <w:r>
              <w:rPr>
                <w:rFonts w:ascii="Arial" w:hAnsi="Arial"/>
                <w:color w:val="4D6D88"/>
                <w:szCs w:val="24"/>
              </w:rPr>
              <w:t xml:space="preserve">Church Hill </w:t>
            </w:r>
            <w:r w:rsidR="00FB77FF">
              <w:rPr>
                <w:rFonts w:ascii="Arial" w:hAnsi="Arial"/>
                <w:color w:val="4D6D88"/>
                <w:szCs w:val="24"/>
              </w:rPr>
              <w:t xml:space="preserve">Farm </w:t>
            </w:r>
            <w:r>
              <w:rPr>
                <w:rFonts w:ascii="Arial" w:hAnsi="Arial"/>
                <w:color w:val="4D6D88"/>
                <w:szCs w:val="24"/>
              </w:rPr>
              <w:t>Cottages</w:t>
            </w:r>
          </w:p>
          <w:p w14:paraId="69D2780D" w14:textId="77777777" w:rsidR="00233F48" w:rsidRDefault="00233F48" w:rsidP="00233F48">
            <w:pPr>
              <w:jc w:val="center"/>
              <w:rPr>
                <w:rFonts w:ascii="Arial" w:hAnsi="Arial"/>
                <w:color w:val="4D6D88"/>
                <w:szCs w:val="24"/>
              </w:rPr>
            </w:pPr>
          </w:p>
          <w:p w14:paraId="4A546A68" w14:textId="77777777" w:rsidR="005A3E3A" w:rsidRDefault="00233F48" w:rsidP="00E6140D">
            <w:pPr>
              <w:spacing w:before="120"/>
              <w:jc w:val="center"/>
              <w:rPr>
                <w:rFonts w:ascii="Arial" w:hAnsi="Arial"/>
                <w:color w:val="4D6D88"/>
                <w:szCs w:val="24"/>
              </w:rPr>
            </w:pPr>
            <w:r>
              <w:rPr>
                <w:rFonts w:ascii="Arial" w:hAnsi="Arial"/>
                <w:noProof/>
                <w:color w:val="4D6D88"/>
                <w:szCs w:val="24"/>
              </w:rPr>
              <w:drawing>
                <wp:inline distT="0" distB="0" distL="0" distR="0" wp14:anchorId="08725322" wp14:editId="231E3ED0">
                  <wp:extent cx="2646000" cy="1983600"/>
                  <wp:effectExtent l="0" t="0" r="2540" b="0"/>
                  <wp:docPr id="5" name="Picture 5" descr="A picture of the Old Parson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of the Old Parsonage"/>
                          <pic:cNvPicPr/>
                        </pic:nvPicPr>
                        <pic:blipFill>
                          <a:blip r:embed="rId21"/>
                          <a:stretch>
                            <a:fillRect/>
                          </a:stretch>
                        </pic:blipFill>
                        <pic:spPr>
                          <a:xfrm>
                            <a:off x="0" y="0"/>
                            <a:ext cx="2646000" cy="1983600"/>
                          </a:xfrm>
                          <a:prstGeom prst="rect">
                            <a:avLst/>
                          </a:prstGeom>
                        </pic:spPr>
                      </pic:pic>
                    </a:graphicData>
                  </a:graphic>
                </wp:inline>
              </w:drawing>
            </w:r>
          </w:p>
          <w:p w14:paraId="2382EFE6" w14:textId="77777777" w:rsidR="00014170" w:rsidRDefault="00233F48" w:rsidP="00542130">
            <w:pPr>
              <w:tabs>
                <w:tab w:val="left" w:pos="567"/>
              </w:tabs>
              <w:spacing w:before="120"/>
              <w:jc w:val="center"/>
              <w:rPr>
                <w:rFonts w:ascii="Arial" w:hAnsi="Arial"/>
                <w:color w:val="4D6D88"/>
                <w:szCs w:val="24"/>
              </w:rPr>
            </w:pPr>
            <w:r>
              <w:rPr>
                <w:rFonts w:ascii="Arial" w:hAnsi="Arial"/>
                <w:color w:val="4D6D88"/>
                <w:szCs w:val="24"/>
              </w:rPr>
              <w:t>The Old Parsonage</w:t>
            </w:r>
            <w:r w:rsidR="00CE1F29" w:rsidRPr="00BD33D5">
              <w:rPr>
                <w:rFonts w:ascii="Arial" w:hAnsi="Arial"/>
                <w:color w:val="4D6D88"/>
                <w:szCs w:val="24"/>
              </w:rPr>
              <w:t>.</w:t>
            </w:r>
          </w:p>
          <w:p w14:paraId="713A1568" w14:textId="77777777" w:rsidR="00233F48" w:rsidRDefault="00233F48" w:rsidP="00542130">
            <w:pPr>
              <w:tabs>
                <w:tab w:val="left" w:pos="567"/>
              </w:tabs>
              <w:spacing w:before="120"/>
              <w:jc w:val="center"/>
              <w:rPr>
                <w:rFonts w:ascii="Arial" w:hAnsi="Arial"/>
                <w:color w:val="4D6D88"/>
                <w:szCs w:val="24"/>
              </w:rPr>
            </w:pPr>
          </w:p>
          <w:p w14:paraId="5C54223A" w14:textId="77777777" w:rsidR="00233F48" w:rsidRDefault="00233F48" w:rsidP="00542130">
            <w:pPr>
              <w:tabs>
                <w:tab w:val="left" w:pos="567"/>
              </w:tabs>
              <w:spacing w:before="120"/>
              <w:jc w:val="center"/>
              <w:rPr>
                <w:rFonts w:ascii="Arial" w:hAnsi="Arial"/>
                <w:color w:val="4D6D88"/>
                <w:szCs w:val="24"/>
              </w:rPr>
            </w:pPr>
            <w:r>
              <w:rPr>
                <w:noProof/>
              </w:rPr>
              <w:drawing>
                <wp:inline distT="0" distB="0" distL="0" distR="0" wp14:anchorId="0A960347" wp14:editId="684D46C6">
                  <wp:extent cx="2646000" cy="1983600"/>
                  <wp:effectExtent l="0" t="0" r="2540" b="0"/>
                  <wp:docPr id="15" name="Picture 15" descr="A Picture of the Village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of the Village School"/>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646000" cy="1983600"/>
                          </a:xfrm>
                          <a:prstGeom prst="rect">
                            <a:avLst/>
                          </a:prstGeom>
                          <a:noFill/>
                          <a:ln>
                            <a:noFill/>
                          </a:ln>
                        </pic:spPr>
                      </pic:pic>
                    </a:graphicData>
                  </a:graphic>
                </wp:inline>
              </w:drawing>
            </w:r>
          </w:p>
          <w:p w14:paraId="22B1F732" w14:textId="77777777" w:rsidR="00233F48" w:rsidRDefault="00233F48" w:rsidP="00542130">
            <w:pPr>
              <w:tabs>
                <w:tab w:val="left" w:pos="567"/>
              </w:tabs>
              <w:spacing w:before="120"/>
              <w:jc w:val="center"/>
              <w:rPr>
                <w:rFonts w:ascii="Arial" w:hAnsi="Arial"/>
                <w:color w:val="4D6D88"/>
                <w:szCs w:val="24"/>
              </w:rPr>
            </w:pPr>
            <w:r>
              <w:rPr>
                <w:rFonts w:ascii="Arial" w:hAnsi="Arial"/>
                <w:color w:val="4D6D88"/>
                <w:szCs w:val="24"/>
              </w:rPr>
              <w:t>Village School</w:t>
            </w:r>
          </w:p>
          <w:p w14:paraId="2064F0C3" w14:textId="77777777" w:rsidR="00233F48" w:rsidRPr="00542130" w:rsidRDefault="00233F48" w:rsidP="00542130">
            <w:pPr>
              <w:tabs>
                <w:tab w:val="left" w:pos="567"/>
              </w:tabs>
              <w:spacing w:before="120"/>
              <w:jc w:val="center"/>
              <w:rPr>
                <w:rFonts w:ascii="Arial" w:hAnsi="Arial"/>
                <w:color w:val="4D6D88"/>
                <w:szCs w:val="24"/>
              </w:rPr>
            </w:pPr>
          </w:p>
        </w:tc>
      </w:tr>
      <w:tr w:rsidR="00BD33D5" w14:paraId="0203D8B1" w14:textId="77777777" w:rsidTr="007457FF">
        <w:tc>
          <w:tcPr>
            <w:tcW w:w="6096" w:type="dxa"/>
          </w:tcPr>
          <w:p w14:paraId="3B442DA0" w14:textId="77777777" w:rsidR="00BD33D5" w:rsidRDefault="00BD33D5" w:rsidP="0055782E">
            <w:pPr>
              <w:tabs>
                <w:tab w:val="left" w:pos="0"/>
              </w:tabs>
              <w:spacing w:before="120"/>
              <w:rPr>
                <w:rFonts w:ascii="Arial" w:hAnsi="Arial"/>
                <w:szCs w:val="24"/>
              </w:rPr>
            </w:pPr>
          </w:p>
        </w:tc>
        <w:tc>
          <w:tcPr>
            <w:tcW w:w="4507" w:type="dxa"/>
          </w:tcPr>
          <w:p w14:paraId="419735F5" w14:textId="77777777" w:rsidR="00461608" w:rsidRDefault="00461608" w:rsidP="00461608">
            <w:pPr>
              <w:spacing w:before="120"/>
              <w:jc w:val="center"/>
              <w:rPr>
                <w:rFonts w:ascii="Arial" w:hAnsi="Arial"/>
                <w:color w:val="4D6D88"/>
                <w:szCs w:val="24"/>
              </w:rPr>
            </w:pPr>
          </w:p>
          <w:p w14:paraId="60FDC1E2" w14:textId="77777777" w:rsidR="00BD33D5" w:rsidRDefault="00BD33D5" w:rsidP="00E6140D">
            <w:pPr>
              <w:spacing w:before="120"/>
              <w:jc w:val="center"/>
              <w:rPr>
                <w:rFonts w:ascii="Arial" w:hAnsi="Arial"/>
                <w:b/>
                <w:noProof/>
                <w:sz w:val="28"/>
                <w:szCs w:val="28"/>
              </w:rPr>
            </w:pPr>
          </w:p>
        </w:tc>
      </w:tr>
    </w:tbl>
    <w:p w14:paraId="689CACC1" w14:textId="77777777" w:rsidR="006E71A2" w:rsidRDefault="006E71A2" w:rsidP="00162167">
      <w:pPr>
        <w:tabs>
          <w:tab w:val="left" w:pos="0"/>
        </w:tabs>
        <w:spacing w:before="120"/>
        <w:rPr>
          <w:rFonts w:ascii="Arial" w:hAnsi="Arial"/>
          <w:b/>
          <w:sz w:val="28"/>
          <w:szCs w:val="28"/>
        </w:rPr>
      </w:pPr>
    </w:p>
    <w:p w14:paraId="5D9C59A1" w14:textId="77777777" w:rsidR="000837F5" w:rsidRDefault="000837F5">
      <w:pPr>
        <w:overflowPunct/>
        <w:autoSpaceDE/>
        <w:autoSpaceDN/>
        <w:adjustRightInd/>
        <w:spacing w:after="160" w:line="259" w:lineRule="auto"/>
        <w:textAlignment w:val="auto"/>
        <w:rPr>
          <w:rFonts w:ascii="Arial" w:hAnsi="Arial"/>
          <w:b/>
          <w:sz w:val="28"/>
          <w:szCs w:val="28"/>
        </w:rPr>
      </w:pPr>
      <w:r>
        <w:rPr>
          <w:rFonts w:ascii="Arial" w:hAnsi="Arial"/>
          <w:b/>
          <w:sz w:val="28"/>
          <w:szCs w:val="28"/>
        </w:rPr>
        <w:br w:type="page"/>
      </w:r>
    </w:p>
    <w:p w14:paraId="52276D73" w14:textId="77777777" w:rsidR="00631314" w:rsidRDefault="00631314" w:rsidP="00162167">
      <w:pPr>
        <w:tabs>
          <w:tab w:val="left" w:pos="0"/>
        </w:tabs>
        <w:spacing w:before="120"/>
        <w:rPr>
          <w:rFonts w:ascii="Arial" w:hAnsi="Arial"/>
          <w:b/>
          <w:sz w:val="28"/>
          <w:szCs w:val="28"/>
        </w:rPr>
      </w:pPr>
      <w:r w:rsidRPr="00631314">
        <w:rPr>
          <w:rFonts w:ascii="Arial" w:hAnsi="Arial"/>
          <w:b/>
          <w:sz w:val="28"/>
          <w:szCs w:val="28"/>
        </w:rPr>
        <w:lastRenderedPageBreak/>
        <w:t>Natural Character</w:t>
      </w:r>
    </w:p>
    <w:p w14:paraId="4D9EA733" w14:textId="77777777" w:rsidR="000837F5" w:rsidRPr="00631314" w:rsidRDefault="000837F5" w:rsidP="00162167">
      <w:pPr>
        <w:tabs>
          <w:tab w:val="left" w:pos="0"/>
        </w:tabs>
        <w:spacing w:before="120"/>
        <w:rPr>
          <w:rFonts w:ascii="Arial" w:hAnsi="Arial"/>
          <w:b/>
          <w:sz w:val="28"/>
          <w:szCs w:val="28"/>
        </w:rPr>
      </w:pPr>
    </w:p>
    <w:tbl>
      <w:tblPr>
        <w:tblStyle w:val="TableGrid"/>
        <w:tblW w:w="10490" w:type="dxa"/>
        <w:tblLook w:val="04A0" w:firstRow="1" w:lastRow="0" w:firstColumn="1" w:lastColumn="0" w:noHBand="0" w:noVBand="1"/>
      </w:tblPr>
      <w:tblGrid>
        <w:gridCol w:w="5846"/>
        <w:gridCol w:w="4644"/>
      </w:tblGrid>
      <w:tr w:rsidR="00C94EE0" w14:paraId="2E38DFCF" w14:textId="77777777" w:rsidTr="00E212D0">
        <w:trPr>
          <w:trHeight w:val="5375"/>
        </w:trPr>
        <w:tc>
          <w:tcPr>
            <w:tcW w:w="4678" w:type="dxa"/>
            <w:tcBorders>
              <w:top w:val="nil"/>
              <w:left w:val="nil"/>
              <w:bottom w:val="nil"/>
              <w:right w:val="nil"/>
            </w:tcBorders>
          </w:tcPr>
          <w:p w14:paraId="5A8121DF" w14:textId="77777777" w:rsidR="005A3E3A" w:rsidRDefault="005A3E3A" w:rsidP="00461608">
            <w:pPr>
              <w:overflowPunct/>
              <w:autoSpaceDE/>
              <w:autoSpaceDN/>
              <w:adjustRightInd/>
              <w:spacing w:line="259" w:lineRule="auto"/>
              <w:textAlignment w:val="auto"/>
              <w:rPr>
                <w:rFonts w:ascii="Arial" w:hAnsi="Arial" w:cs="Arial"/>
                <w:color w:val="4D6D88"/>
                <w:szCs w:val="24"/>
              </w:rPr>
            </w:pPr>
            <w:r>
              <w:rPr>
                <w:rFonts w:ascii="Arial" w:hAnsi="Arial" w:cs="Arial"/>
                <w:noProof/>
                <w:color w:val="4D6D88"/>
                <w:szCs w:val="24"/>
              </w:rPr>
              <w:drawing>
                <wp:inline distT="0" distB="0" distL="0" distR="0" wp14:anchorId="374455B0" wp14:editId="615FEA29">
                  <wp:extent cx="2646000" cy="1983600"/>
                  <wp:effectExtent l="0" t="0" r="2540" b="0"/>
                  <wp:docPr id="21" name="Picture 21" descr="A picture of St Mary's Churchy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of St Mary's Churchyard"/>
                          <pic:cNvPicPr/>
                        </pic:nvPicPr>
                        <pic:blipFill>
                          <a:blip r:embed="rId23" cstate="print">
                            <a:extLst>
                              <a:ext uri="{28A0092B-C50C-407E-A947-70E740481C1C}">
                                <a14:useLocalDpi xmlns:a14="http://schemas.microsoft.com/office/drawing/2010/main"/>
                              </a:ext>
                            </a:extLst>
                          </a:blip>
                          <a:stretch>
                            <a:fillRect/>
                          </a:stretch>
                        </pic:blipFill>
                        <pic:spPr>
                          <a:xfrm>
                            <a:off x="0" y="0"/>
                            <a:ext cx="2646000" cy="1983600"/>
                          </a:xfrm>
                          <a:prstGeom prst="rect">
                            <a:avLst/>
                          </a:prstGeom>
                        </pic:spPr>
                      </pic:pic>
                    </a:graphicData>
                  </a:graphic>
                </wp:inline>
              </w:drawing>
            </w:r>
          </w:p>
          <w:p w14:paraId="26FD59C1" w14:textId="77777777" w:rsidR="00461608" w:rsidRDefault="007C21A3" w:rsidP="007C21A3">
            <w:pPr>
              <w:overflowPunct/>
              <w:autoSpaceDE/>
              <w:autoSpaceDN/>
              <w:adjustRightInd/>
              <w:spacing w:before="120" w:line="259" w:lineRule="auto"/>
              <w:textAlignment w:val="auto"/>
              <w:rPr>
                <w:rFonts w:ascii="Arial" w:hAnsi="Arial" w:cs="Arial"/>
                <w:color w:val="4D6D88"/>
                <w:szCs w:val="24"/>
              </w:rPr>
            </w:pPr>
            <w:r>
              <w:rPr>
                <w:rFonts w:ascii="Arial" w:hAnsi="Arial" w:cs="Arial"/>
                <w:color w:val="4D6D88"/>
                <w:szCs w:val="24"/>
              </w:rPr>
              <w:t xml:space="preserve">            </w:t>
            </w:r>
            <w:r w:rsidR="00D63CFD">
              <w:rPr>
                <w:rFonts w:ascii="Arial" w:hAnsi="Arial" w:cs="Arial"/>
                <w:color w:val="4D6D88"/>
                <w:szCs w:val="24"/>
              </w:rPr>
              <w:t xml:space="preserve">St Mary’s </w:t>
            </w:r>
            <w:r w:rsidR="005A3E3A">
              <w:rPr>
                <w:rFonts w:ascii="Arial" w:hAnsi="Arial" w:cs="Arial"/>
                <w:color w:val="4D6D88"/>
                <w:szCs w:val="24"/>
              </w:rPr>
              <w:t>Churchyard</w:t>
            </w:r>
          </w:p>
          <w:p w14:paraId="6069109C" w14:textId="77777777" w:rsidR="007C21A3" w:rsidRDefault="007C21A3" w:rsidP="00461608">
            <w:pPr>
              <w:overflowPunct/>
              <w:autoSpaceDE/>
              <w:autoSpaceDN/>
              <w:adjustRightInd/>
              <w:spacing w:line="259" w:lineRule="auto"/>
              <w:textAlignment w:val="auto"/>
              <w:rPr>
                <w:rFonts w:ascii="Arial" w:hAnsi="Arial" w:cs="Arial"/>
                <w:color w:val="4D6D88"/>
                <w:szCs w:val="24"/>
              </w:rPr>
            </w:pPr>
          </w:p>
          <w:p w14:paraId="39AF2629" w14:textId="77777777" w:rsidR="005A3E3A" w:rsidRDefault="005A3E3A" w:rsidP="00461608">
            <w:pPr>
              <w:overflowPunct/>
              <w:autoSpaceDE/>
              <w:autoSpaceDN/>
              <w:adjustRightInd/>
              <w:spacing w:line="259" w:lineRule="auto"/>
              <w:textAlignment w:val="auto"/>
              <w:rPr>
                <w:rFonts w:ascii="Arial" w:hAnsi="Arial" w:cs="Arial"/>
                <w:color w:val="4D6D88"/>
                <w:szCs w:val="24"/>
              </w:rPr>
            </w:pPr>
          </w:p>
          <w:p w14:paraId="0F57C58B" w14:textId="77777777" w:rsidR="00957E63" w:rsidRDefault="005A3E3A" w:rsidP="00957E63">
            <w:pPr>
              <w:overflowPunct/>
              <w:autoSpaceDE/>
              <w:autoSpaceDN/>
              <w:adjustRightInd/>
              <w:spacing w:line="259" w:lineRule="auto"/>
              <w:textAlignment w:val="auto"/>
              <w:rPr>
                <w:rFonts w:ascii="Arial" w:hAnsi="Arial" w:cs="Arial"/>
                <w:color w:val="4D6D88"/>
                <w:szCs w:val="24"/>
              </w:rPr>
            </w:pPr>
            <w:r>
              <w:rPr>
                <w:rFonts w:ascii="Arial" w:hAnsi="Arial" w:cs="Arial"/>
                <w:noProof/>
                <w:color w:val="4D6D88"/>
                <w:szCs w:val="24"/>
              </w:rPr>
              <w:drawing>
                <wp:inline distT="0" distB="0" distL="0" distR="0" wp14:anchorId="0A3A3925" wp14:editId="67E356D4">
                  <wp:extent cx="2646000" cy="1983600"/>
                  <wp:effectExtent l="0" t="0" r="2540" b="0"/>
                  <wp:docPr id="23" name="Picture 23" descr="A picture of the trees at Stocks H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of the trees at Stocks Hill"/>
                          <pic:cNvPicPr/>
                        </pic:nvPicPr>
                        <pic:blipFill>
                          <a:blip r:embed="rId24" cstate="print">
                            <a:extLst>
                              <a:ext uri="{28A0092B-C50C-407E-A947-70E740481C1C}">
                                <a14:useLocalDpi xmlns:a14="http://schemas.microsoft.com/office/drawing/2010/main"/>
                              </a:ext>
                            </a:extLst>
                          </a:blip>
                          <a:stretch>
                            <a:fillRect/>
                          </a:stretch>
                        </pic:blipFill>
                        <pic:spPr>
                          <a:xfrm>
                            <a:off x="0" y="0"/>
                            <a:ext cx="2646000" cy="1983600"/>
                          </a:xfrm>
                          <a:prstGeom prst="rect">
                            <a:avLst/>
                          </a:prstGeom>
                        </pic:spPr>
                      </pic:pic>
                    </a:graphicData>
                  </a:graphic>
                </wp:inline>
              </w:drawing>
            </w:r>
          </w:p>
          <w:p w14:paraId="35422663" w14:textId="77777777" w:rsidR="00C94EE0" w:rsidRPr="00957E63" w:rsidRDefault="007C21A3" w:rsidP="007C21A3">
            <w:pPr>
              <w:overflowPunct/>
              <w:autoSpaceDE/>
              <w:autoSpaceDN/>
              <w:adjustRightInd/>
              <w:spacing w:before="120" w:line="259" w:lineRule="auto"/>
              <w:textAlignment w:val="auto"/>
              <w:rPr>
                <w:rFonts w:ascii="Arial" w:hAnsi="Arial" w:cs="Arial"/>
                <w:color w:val="4D6D88"/>
                <w:szCs w:val="24"/>
              </w:rPr>
            </w:pPr>
            <w:r>
              <w:rPr>
                <w:rFonts w:ascii="Arial" w:hAnsi="Arial" w:cs="Arial"/>
                <w:color w:val="4D6D88"/>
                <w:szCs w:val="24"/>
              </w:rPr>
              <w:t xml:space="preserve">             </w:t>
            </w:r>
            <w:r w:rsidR="002049F4">
              <w:rPr>
                <w:rFonts w:ascii="Arial" w:hAnsi="Arial" w:cs="Arial"/>
                <w:color w:val="4D6D88"/>
                <w:szCs w:val="24"/>
              </w:rPr>
              <w:t>Trees at Stocks Hill</w:t>
            </w:r>
          </w:p>
        </w:tc>
        <w:tc>
          <w:tcPr>
            <w:tcW w:w="5812" w:type="dxa"/>
            <w:tcBorders>
              <w:top w:val="nil"/>
              <w:left w:val="nil"/>
              <w:bottom w:val="nil"/>
              <w:right w:val="nil"/>
            </w:tcBorders>
          </w:tcPr>
          <w:p w14:paraId="45C762FB" w14:textId="77777777" w:rsidR="00C255E9" w:rsidRDefault="00C255E9" w:rsidP="00C255E9">
            <w:pPr>
              <w:tabs>
                <w:tab w:val="left" w:pos="9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The heavily treed area around the Church, Churchyard and Church Lane provides a natural setting for this part of the area.  The space opens out to the east of</w:t>
            </w:r>
            <w:r>
              <w:rPr>
                <w:rFonts w:ascii="Arial" w:hAnsi="Arial"/>
                <w:b/>
              </w:rPr>
              <w:t xml:space="preserve"> </w:t>
            </w:r>
            <w:r>
              <w:rPr>
                <w:rFonts w:ascii="Arial" w:hAnsi="Arial"/>
              </w:rPr>
              <w:t xml:space="preserve">the graveyard. The trees in Tracey’s Wood provide an attractive backdrop. </w:t>
            </w:r>
          </w:p>
          <w:p w14:paraId="0D2D07CF" w14:textId="77777777" w:rsidR="00C255E9" w:rsidRDefault="00C255E9" w:rsidP="00C255E9">
            <w:pPr>
              <w:tabs>
                <w:tab w:val="left" w:pos="9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139154C3" w14:textId="77777777" w:rsidR="00C255E9" w:rsidRDefault="00C255E9" w:rsidP="00C255E9">
            <w:pPr>
              <w:tabs>
                <w:tab w:val="left" w:pos="9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This area also contains some prominent hedging which combined with the grass banks, enhances the rural atmosphere considerably.  </w:t>
            </w:r>
          </w:p>
          <w:p w14:paraId="496D7808" w14:textId="77777777" w:rsidR="00C255E9" w:rsidRDefault="00C255E9" w:rsidP="00C255E9">
            <w:pPr>
              <w:tabs>
                <w:tab w:val="left" w:pos="9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07A2B7C8" w14:textId="77777777" w:rsidR="00C255E9" w:rsidRDefault="00C255E9" w:rsidP="00C255E9">
            <w:pPr>
              <w:tabs>
                <w:tab w:val="left" w:pos="9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To the south of the Church is another significant open space, the School playing field, which is</w:t>
            </w:r>
            <w:r>
              <w:rPr>
                <w:rFonts w:ascii="Arial" w:hAnsi="Arial"/>
                <w:b/>
              </w:rPr>
              <w:t xml:space="preserve"> </w:t>
            </w:r>
            <w:r>
              <w:rPr>
                <w:rFonts w:ascii="Arial" w:hAnsi="Arial"/>
              </w:rPr>
              <w:t xml:space="preserve">surrounded by mature hedging to the north, east and west where it is a good screen to the car park.  </w:t>
            </w:r>
            <w:r>
              <w:rPr>
                <w:rFonts w:ascii="Arial" w:hAnsi="Arial"/>
              </w:rPr>
              <w:tab/>
            </w:r>
          </w:p>
          <w:p w14:paraId="08712437" w14:textId="77777777" w:rsidR="00C255E9" w:rsidRDefault="00C255E9" w:rsidP="00C255E9">
            <w:pPr>
              <w:tabs>
                <w:tab w:val="left" w:pos="9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7786FA10" w14:textId="77777777" w:rsidR="00C255E9" w:rsidRDefault="00C255E9" w:rsidP="00C255E9">
            <w:pPr>
              <w:tabs>
                <w:tab w:val="left" w:pos="9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To the north of The Street the mature trees and hedges around the major farmhouses, Holly Tree Farm and Stocks Hill farm contribute greatly to landscape of the area.</w:t>
            </w:r>
          </w:p>
          <w:p w14:paraId="10343ED6" w14:textId="77777777" w:rsidR="00C255E9" w:rsidRDefault="00C255E9" w:rsidP="00C255E9">
            <w:pPr>
              <w:tabs>
                <w:tab w:val="left" w:pos="9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3F5B5782" w14:textId="77777777" w:rsidR="000837F5" w:rsidRPr="00207495" w:rsidRDefault="00C255E9" w:rsidP="00C255E9">
            <w:pPr>
              <w:tabs>
                <w:tab w:val="left" w:pos="0"/>
                <w:tab w:val="left" w:pos="9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Cs w:val="24"/>
              </w:rPr>
            </w:pPr>
            <w:r>
              <w:rPr>
                <w:rFonts w:ascii="Arial" w:hAnsi="Arial"/>
              </w:rPr>
              <w:t>The prominent grass ditch in front of Holly Tree Farm is also an attractive feature creating a moat like feel to this area.  Grass banks are very much in prominence in this part of the village reinforced by the triangle of grass and the mature tree located at the junction of Hall Road and The Street. The tree naturally terminates the view to the north.</w:t>
            </w:r>
          </w:p>
        </w:tc>
      </w:tr>
      <w:tr w:rsidR="00C94EE0" w14:paraId="172A37EF" w14:textId="77777777" w:rsidTr="00E212D0">
        <w:tc>
          <w:tcPr>
            <w:tcW w:w="6411" w:type="dxa"/>
            <w:tcBorders>
              <w:top w:val="nil"/>
              <w:left w:val="nil"/>
              <w:bottom w:val="nil"/>
              <w:right w:val="nil"/>
            </w:tcBorders>
          </w:tcPr>
          <w:p w14:paraId="56EEC9E9" w14:textId="77777777" w:rsidR="00631314" w:rsidRDefault="00631314" w:rsidP="00631314">
            <w:pPr>
              <w:tabs>
                <w:tab w:val="left" w:pos="0"/>
              </w:tabs>
              <w:spacing w:before="120"/>
              <w:rPr>
                <w:rFonts w:ascii="Arial" w:hAnsi="Arial" w:cs="Arial"/>
                <w:sz w:val="32"/>
              </w:rPr>
            </w:pPr>
            <w:r w:rsidRPr="00162167">
              <w:rPr>
                <w:rFonts w:ascii="Arial" w:hAnsi="Arial"/>
              </w:rPr>
              <w:t xml:space="preserve"> </w:t>
            </w:r>
          </w:p>
        </w:tc>
        <w:tc>
          <w:tcPr>
            <w:tcW w:w="4079" w:type="dxa"/>
            <w:tcBorders>
              <w:top w:val="nil"/>
              <w:left w:val="nil"/>
              <w:bottom w:val="nil"/>
              <w:right w:val="nil"/>
            </w:tcBorders>
          </w:tcPr>
          <w:p w14:paraId="21C4D4F3" w14:textId="77777777" w:rsidR="00631314" w:rsidRPr="00162167" w:rsidRDefault="00631314" w:rsidP="00542130">
            <w:pPr>
              <w:tabs>
                <w:tab w:val="left" w:pos="0"/>
              </w:tabs>
              <w:spacing w:before="120"/>
              <w:jc w:val="center"/>
              <w:rPr>
                <w:rFonts w:ascii="Arial" w:hAnsi="Arial"/>
              </w:rPr>
            </w:pPr>
          </w:p>
        </w:tc>
      </w:tr>
    </w:tbl>
    <w:p w14:paraId="49B09481" w14:textId="77777777" w:rsidR="000837F5" w:rsidRDefault="000837F5" w:rsidP="00162167">
      <w:pPr>
        <w:rPr>
          <w:rFonts w:ascii="Arial" w:hAnsi="Arial" w:cs="Arial"/>
          <w:b/>
          <w:sz w:val="28"/>
          <w:szCs w:val="28"/>
        </w:rPr>
      </w:pPr>
    </w:p>
    <w:p w14:paraId="163DFA0C" w14:textId="77777777" w:rsidR="000837F5" w:rsidRDefault="000837F5">
      <w:pPr>
        <w:overflowPunct/>
        <w:autoSpaceDE/>
        <w:autoSpaceDN/>
        <w:adjustRightInd/>
        <w:spacing w:after="160" w:line="259" w:lineRule="auto"/>
        <w:textAlignment w:val="auto"/>
        <w:rPr>
          <w:rFonts w:ascii="Arial" w:hAnsi="Arial" w:cs="Arial"/>
          <w:b/>
          <w:sz w:val="28"/>
          <w:szCs w:val="28"/>
        </w:rPr>
      </w:pPr>
      <w:r>
        <w:rPr>
          <w:rFonts w:ascii="Arial" w:hAnsi="Arial" w:cs="Arial"/>
          <w:b/>
          <w:sz w:val="28"/>
          <w:szCs w:val="28"/>
        </w:rPr>
        <w:br w:type="page"/>
      </w:r>
    </w:p>
    <w:p w14:paraId="62AE6863" w14:textId="77777777" w:rsidR="00162167" w:rsidRDefault="00162167" w:rsidP="00162167">
      <w:pPr>
        <w:rPr>
          <w:rFonts w:ascii="Arial" w:hAnsi="Arial" w:cs="Arial"/>
          <w:b/>
          <w:sz w:val="28"/>
          <w:szCs w:val="28"/>
        </w:rPr>
      </w:pPr>
      <w:r w:rsidRPr="00162167">
        <w:rPr>
          <w:rFonts w:ascii="Arial" w:hAnsi="Arial" w:cs="Arial"/>
          <w:b/>
          <w:sz w:val="28"/>
          <w:szCs w:val="28"/>
        </w:rPr>
        <w:lastRenderedPageBreak/>
        <w:t xml:space="preserve">Street Furniture, Walls and </w:t>
      </w:r>
      <w:r w:rsidR="00A66A3E">
        <w:rPr>
          <w:rFonts w:ascii="Arial" w:hAnsi="Arial" w:cs="Arial"/>
          <w:b/>
          <w:sz w:val="28"/>
          <w:szCs w:val="28"/>
        </w:rPr>
        <w:t>R</w:t>
      </w:r>
      <w:r w:rsidRPr="00162167">
        <w:rPr>
          <w:rFonts w:ascii="Arial" w:hAnsi="Arial" w:cs="Arial"/>
          <w:b/>
          <w:sz w:val="28"/>
          <w:szCs w:val="28"/>
        </w:rPr>
        <w:t>ailings</w:t>
      </w:r>
    </w:p>
    <w:p w14:paraId="57E7897C" w14:textId="77777777" w:rsidR="00162167" w:rsidRDefault="00162167" w:rsidP="00162167">
      <w:pPr>
        <w:rPr>
          <w:rFonts w:ascii="Arial" w:hAnsi="Arial" w:cs="Arial"/>
          <w:b/>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8"/>
        <w:gridCol w:w="5228"/>
      </w:tblGrid>
      <w:tr w:rsidR="00C82EA0" w14:paraId="4A194C51" w14:textId="77777777" w:rsidTr="00F916D8">
        <w:tc>
          <w:tcPr>
            <w:tcW w:w="5228" w:type="dxa"/>
          </w:tcPr>
          <w:p w14:paraId="68924CFC" w14:textId="77777777" w:rsidR="00162167" w:rsidRDefault="005A3E3A" w:rsidP="00162167">
            <w:pPr>
              <w:rPr>
                <w:rFonts w:ascii="Arial" w:hAnsi="Arial" w:cs="Arial"/>
                <w:b/>
                <w:sz w:val="28"/>
                <w:szCs w:val="28"/>
              </w:rPr>
            </w:pPr>
            <w:r>
              <w:rPr>
                <w:rFonts w:ascii="Arial" w:hAnsi="Arial" w:cs="Arial"/>
                <w:noProof/>
                <w:sz w:val="32"/>
              </w:rPr>
              <w:drawing>
                <wp:inline distT="0" distB="0" distL="0" distR="0" wp14:anchorId="32010256" wp14:editId="6AEC7D15">
                  <wp:extent cx="1983600" cy="2646000"/>
                  <wp:effectExtent l="0" t="0" r="0" b="2540"/>
                  <wp:docPr id="18" name="Picture 18" descr="Picture of Rosie's Path memorial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Picture of Rosie's Path memorial sign"/>
                          <pic:cNvPicPr/>
                        </pic:nvPicPr>
                        <pic:blipFill>
                          <a:blip r:embed="rId25" cstate="print">
                            <a:extLst>
                              <a:ext uri="{28A0092B-C50C-407E-A947-70E740481C1C}">
                                <a14:useLocalDpi xmlns:a14="http://schemas.microsoft.com/office/drawing/2010/main"/>
                              </a:ext>
                            </a:extLst>
                          </a:blip>
                          <a:stretch>
                            <a:fillRect/>
                          </a:stretch>
                        </pic:blipFill>
                        <pic:spPr>
                          <a:xfrm>
                            <a:off x="0" y="0"/>
                            <a:ext cx="1983600" cy="2646000"/>
                          </a:xfrm>
                          <a:prstGeom prst="rect">
                            <a:avLst/>
                          </a:prstGeom>
                        </pic:spPr>
                      </pic:pic>
                    </a:graphicData>
                  </a:graphic>
                </wp:inline>
              </w:drawing>
            </w:r>
          </w:p>
          <w:p w14:paraId="4FA051D0" w14:textId="77777777" w:rsidR="00957E63" w:rsidRPr="00C94EE0" w:rsidRDefault="00957E63" w:rsidP="00957E63">
            <w:pPr>
              <w:spacing w:before="120"/>
              <w:rPr>
                <w:rFonts w:ascii="Arial" w:hAnsi="Arial" w:cs="Arial"/>
                <w:szCs w:val="24"/>
              </w:rPr>
            </w:pPr>
            <w:r>
              <w:rPr>
                <w:rFonts w:ascii="Arial" w:hAnsi="Arial" w:cs="Arial"/>
                <w:color w:val="4D6D88"/>
                <w:szCs w:val="24"/>
              </w:rPr>
              <w:t>Memorial Sign – Rosie’s Plaque</w:t>
            </w:r>
          </w:p>
          <w:p w14:paraId="546F727A" w14:textId="77777777" w:rsidR="00C82EA0" w:rsidRDefault="00C82EA0" w:rsidP="004C73CE">
            <w:pPr>
              <w:rPr>
                <w:rFonts w:ascii="Arial" w:hAnsi="Arial" w:cs="Arial"/>
                <w:szCs w:val="24"/>
              </w:rPr>
            </w:pPr>
            <w:r w:rsidRPr="00C94EE0">
              <w:rPr>
                <w:rFonts w:ascii="Arial" w:hAnsi="Arial" w:cs="Arial"/>
                <w:szCs w:val="24"/>
              </w:rPr>
              <w:t>.</w:t>
            </w:r>
          </w:p>
          <w:p w14:paraId="52878AF6" w14:textId="77777777" w:rsidR="006E71A2" w:rsidRPr="00C94EE0" w:rsidRDefault="006E71A2" w:rsidP="00162167">
            <w:pPr>
              <w:rPr>
                <w:rFonts w:ascii="Arial" w:hAnsi="Arial" w:cs="Arial"/>
                <w:szCs w:val="24"/>
              </w:rPr>
            </w:pPr>
          </w:p>
          <w:p w14:paraId="34EAD4A3" w14:textId="77777777" w:rsidR="00C82EA0" w:rsidRDefault="00957E63" w:rsidP="00162167">
            <w:pPr>
              <w:rPr>
                <w:rFonts w:ascii="Arial" w:hAnsi="Arial" w:cs="Arial"/>
                <w:b/>
                <w:sz w:val="28"/>
                <w:szCs w:val="28"/>
              </w:rPr>
            </w:pPr>
            <w:r>
              <w:rPr>
                <w:rFonts w:ascii="Arial" w:hAnsi="Arial" w:cs="Arial"/>
                <w:b/>
                <w:noProof/>
                <w:sz w:val="28"/>
                <w:szCs w:val="28"/>
              </w:rPr>
              <w:drawing>
                <wp:inline distT="0" distB="0" distL="0" distR="0" wp14:anchorId="4271CCAF" wp14:editId="008DC67D">
                  <wp:extent cx="1983600" cy="2646000"/>
                  <wp:effectExtent l="0" t="0" r="0" b="2540"/>
                  <wp:docPr id="24" name="Picture 24" descr="A picture of the gates to the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of the gates to the church"/>
                          <pic:cNvPicPr/>
                        </pic:nvPicPr>
                        <pic:blipFill>
                          <a:blip r:embed="rId26" cstate="print">
                            <a:extLst>
                              <a:ext uri="{28A0092B-C50C-407E-A947-70E740481C1C}">
                                <a14:useLocalDpi xmlns:a14="http://schemas.microsoft.com/office/drawing/2010/main"/>
                              </a:ext>
                            </a:extLst>
                          </a:blip>
                          <a:stretch>
                            <a:fillRect/>
                          </a:stretch>
                        </pic:blipFill>
                        <pic:spPr>
                          <a:xfrm>
                            <a:off x="0" y="0"/>
                            <a:ext cx="1983600" cy="2646000"/>
                          </a:xfrm>
                          <a:prstGeom prst="rect">
                            <a:avLst/>
                          </a:prstGeom>
                        </pic:spPr>
                      </pic:pic>
                    </a:graphicData>
                  </a:graphic>
                </wp:inline>
              </w:drawing>
            </w:r>
          </w:p>
          <w:p w14:paraId="2FEC3FD1" w14:textId="77777777" w:rsidR="00957E63" w:rsidRDefault="00D63CFD" w:rsidP="00957E63">
            <w:pPr>
              <w:spacing w:before="120"/>
              <w:rPr>
                <w:rFonts w:ascii="Arial" w:hAnsi="Arial" w:cs="Arial"/>
                <w:b/>
                <w:sz w:val="28"/>
                <w:szCs w:val="28"/>
              </w:rPr>
            </w:pPr>
            <w:r>
              <w:rPr>
                <w:rFonts w:ascii="Arial" w:hAnsi="Arial" w:cs="Arial"/>
                <w:color w:val="4D6D88"/>
                <w:szCs w:val="24"/>
              </w:rPr>
              <w:t xml:space="preserve">          </w:t>
            </w:r>
            <w:r w:rsidR="00957E63">
              <w:rPr>
                <w:rFonts w:ascii="Arial" w:hAnsi="Arial" w:cs="Arial"/>
                <w:color w:val="4D6D88"/>
                <w:szCs w:val="24"/>
              </w:rPr>
              <w:t xml:space="preserve">Gates to church </w:t>
            </w:r>
          </w:p>
          <w:p w14:paraId="1558FD29" w14:textId="77777777" w:rsidR="00C82EA0" w:rsidRDefault="00C82EA0" w:rsidP="004C73CE">
            <w:pPr>
              <w:rPr>
                <w:rFonts w:ascii="Arial" w:hAnsi="Arial" w:cs="Arial"/>
                <w:b/>
                <w:sz w:val="28"/>
                <w:szCs w:val="28"/>
              </w:rPr>
            </w:pPr>
          </w:p>
        </w:tc>
        <w:tc>
          <w:tcPr>
            <w:tcW w:w="5228" w:type="dxa"/>
          </w:tcPr>
          <w:p w14:paraId="11F4C545" w14:textId="77777777" w:rsidR="00C255E9" w:rsidRDefault="00C255E9" w:rsidP="009C065F">
            <w:pPr>
              <w:tabs>
                <w:tab w:val="left" w:pos="33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Roads and pavements are generally tarmacadam.  Areas of grass are found on road banks and to the open spaces along The Street and Church Lane.</w:t>
            </w:r>
          </w:p>
          <w:p w14:paraId="7640A475" w14:textId="77777777" w:rsidR="009C065F" w:rsidRDefault="009C065F" w:rsidP="009C065F">
            <w:pPr>
              <w:tabs>
                <w:tab w:val="left" w:pos="33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28F205C8" w14:textId="77777777" w:rsidR="00C255E9" w:rsidRDefault="00C255E9" w:rsidP="009C065F">
            <w:pPr>
              <w:tabs>
                <w:tab w:val="left" w:pos="33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The overhead wire spoil the views.  </w:t>
            </w:r>
          </w:p>
          <w:p w14:paraId="67D48513" w14:textId="77777777" w:rsidR="00C255E9" w:rsidRDefault="00C255E9" w:rsidP="009C065F">
            <w:pPr>
              <w:tabs>
                <w:tab w:val="left" w:pos="33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5F020550" w14:textId="77777777" w:rsidR="00C255E9" w:rsidRDefault="00C255E9" w:rsidP="009C065F">
            <w:pPr>
              <w:tabs>
                <w:tab w:val="left" w:pos="33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There is an attractive village sign and notice board on the small village green to the west of the Church.  There is a seat and plastic rubbish bin, the view hidden by the hedging to the north and south.</w:t>
            </w:r>
          </w:p>
          <w:p w14:paraId="6B92BEFA" w14:textId="77777777" w:rsidR="00C255E9" w:rsidRDefault="00C255E9" w:rsidP="009C065F">
            <w:pPr>
              <w:tabs>
                <w:tab w:val="left" w:pos="33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77B572C1" w14:textId="77777777" w:rsidR="00C255E9" w:rsidRDefault="00C255E9" w:rsidP="009C065F">
            <w:pPr>
              <w:tabs>
                <w:tab w:val="left" w:pos="33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The public house has an attractive "stand alone" sign.</w:t>
            </w:r>
          </w:p>
          <w:p w14:paraId="070052B9" w14:textId="77777777" w:rsidR="009C065F" w:rsidRDefault="009C065F" w:rsidP="009C065F">
            <w:pPr>
              <w:tabs>
                <w:tab w:val="left" w:pos="33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32723962" w14:textId="77777777" w:rsidR="00C255E9" w:rsidRDefault="00C255E9" w:rsidP="009C065F">
            <w:pPr>
              <w:tabs>
                <w:tab w:val="left" w:pos="33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The small triangle of grass at Stocks Hill contains several signs.</w:t>
            </w:r>
            <w:r>
              <w:rPr>
                <w:rFonts w:ascii="Arial" w:hAnsi="Arial"/>
              </w:rPr>
              <w:tab/>
            </w:r>
          </w:p>
          <w:p w14:paraId="63102497" w14:textId="77777777" w:rsidR="00C255E9" w:rsidRDefault="00C255E9" w:rsidP="00C255E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7D589356" w14:textId="77777777" w:rsidR="00162167" w:rsidRDefault="00C255E9" w:rsidP="00C255E9">
            <w:pPr>
              <w:tabs>
                <w:tab w:val="left" w:pos="47"/>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
                <w:sz w:val="28"/>
                <w:szCs w:val="28"/>
              </w:rPr>
            </w:pPr>
            <w:r>
              <w:rPr>
                <w:rFonts w:ascii="Arial" w:hAnsi="Arial"/>
              </w:rPr>
              <w:t>Traditional screen walls survive only at Guildhall Cottages and Church Farm, while the new front wall/railing to The Old Parsonage is well designed.  The sense of openness to the newer dwellings is noticeable, additional planting of trees, taller hedges, appropriate fencing or walling would have a positive impact.</w:t>
            </w:r>
          </w:p>
        </w:tc>
      </w:tr>
      <w:tr w:rsidR="00F967E9" w14:paraId="113E94E6" w14:textId="77777777" w:rsidTr="00F916D8">
        <w:tc>
          <w:tcPr>
            <w:tcW w:w="5228" w:type="dxa"/>
          </w:tcPr>
          <w:p w14:paraId="4791A5DA" w14:textId="77777777" w:rsidR="00F967E9" w:rsidRDefault="00F967E9" w:rsidP="00162167">
            <w:pPr>
              <w:rPr>
                <w:rFonts w:ascii="Arial" w:hAnsi="Arial" w:cs="Arial"/>
                <w:b/>
                <w:noProof/>
                <w:sz w:val="28"/>
                <w:szCs w:val="28"/>
              </w:rPr>
            </w:pPr>
          </w:p>
        </w:tc>
        <w:tc>
          <w:tcPr>
            <w:tcW w:w="5228" w:type="dxa"/>
          </w:tcPr>
          <w:p w14:paraId="399481A6" w14:textId="77777777" w:rsidR="00F967E9" w:rsidRDefault="00F967E9" w:rsidP="00F967E9">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09" w:hanging="709"/>
              <w:rPr>
                <w:rFonts w:ascii="Arial" w:hAnsi="Arial"/>
              </w:rPr>
            </w:pPr>
          </w:p>
        </w:tc>
      </w:tr>
    </w:tbl>
    <w:p w14:paraId="28E2FBFF" w14:textId="77777777" w:rsidR="00162167" w:rsidRPr="00162167" w:rsidRDefault="00162167" w:rsidP="00162167">
      <w:pPr>
        <w:rPr>
          <w:rFonts w:ascii="Arial" w:hAnsi="Arial" w:cs="Arial"/>
          <w:b/>
          <w:sz w:val="28"/>
          <w:szCs w:val="28"/>
        </w:rPr>
      </w:pPr>
    </w:p>
    <w:p w14:paraId="26EA2135" w14:textId="77777777" w:rsidR="002A52FB" w:rsidRDefault="002A52FB">
      <w:pPr>
        <w:overflowPunct/>
        <w:autoSpaceDE/>
        <w:autoSpaceDN/>
        <w:adjustRightInd/>
        <w:spacing w:after="160" w:line="259" w:lineRule="auto"/>
        <w:textAlignment w:val="auto"/>
        <w:rPr>
          <w:rStyle w:val="MainContentHeadingsChar"/>
        </w:rPr>
      </w:pPr>
      <w:r>
        <w:rPr>
          <w:rStyle w:val="MainContentHeadingsChar"/>
        </w:rPr>
        <w:br w:type="page"/>
      </w:r>
    </w:p>
    <w:p w14:paraId="7F08B13C" w14:textId="77777777" w:rsidR="00162167" w:rsidRDefault="00162167">
      <w:pPr>
        <w:overflowPunct/>
        <w:autoSpaceDE/>
        <w:autoSpaceDN/>
        <w:adjustRightInd/>
        <w:spacing w:after="160" w:line="259" w:lineRule="auto"/>
        <w:textAlignment w:val="auto"/>
        <w:rPr>
          <w:rStyle w:val="MainContentHeadingsChar"/>
        </w:rPr>
      </w:pPr>
      <w:r>
        <w:rPr>
          <w:rStyle w:val="MainContentHeadingsChar"/>
        </w:rPr>
        <w:lastRenderedPageBreak/>
        <w:t>Conservation Management Guidelines</w:t>
      </w:r>
    </w:p>
    <w:p w14:paraId="0B8459D7" w14:textId="77777777" w:rsidR="00162167" w:rsidRPr="005A577E" w:rsidRDefault="00162167" w:rsidP="003836C4">
      <w:pPr>
        <w:tabs>
          <w:tab w:val="left" w:pos="567"/>
        </w:tabs>
        <w:spacing w:before="120" w:after="100" w:afterAutospacing="1"/>
        <w:ind w:left="567" w:hanging="567"/>
        <w:rPr>
          <w:rFonts w:ascii="Arial" w:hAnsi="Arial" w:cs="Arial"/>
          <w:b/>
          <w:szCs w:val="24"/>
        </w:rPr>
      </w:pPr>
      <w:r w:rsidRPr="005A577E">
        <w:rPr>
          <w:rFonts w:ascii="Arial" w:hAnsi="Arial" w:cs="Arial"/>
          <w:b/>
          <w:szCs w:val="24"/>
        </w:rPr>
        <w:t xml:space="preserve">Highways </w:t>
      </w:r>
    </w:p>
    <w:tbl>
      <w:tblPr>
        <w:tblW w:w="0" w:type="auto"/>
        <w:tblLook w:val="04A0" w:firstRow="1" w:lastRow="0" w:firstColumn="1" w:lastColumn="0" w:noHBand="0" w:noVBand="1"/>
      </w:tblPr>
      <w:tblGrid>
        <w:gridCol w:w="4673"/>
        <w:gridCol w:w="5487"/>
      </w:tblGrid>
      <w:tr w:rsidR="00162167" w:rsidRPr="00162167" w14:paraId="570C73AD" w14:textId="77777777" w:rsidTr="008A1DA9">
        <w:trPr>
          <w:trHeight w:val="4016"/>
        </w:trPr>
        <w:tc>
          <w:tcPr>
            <w:tcW w:w="4673" w:type="dxa"/>
            <w:shd w:val="clear" w:color="auto" w:fill="auto"/>
          </w:tcPr>
          <w:p w14:paraId="6F773723" w14:textId="77777777" w:rsidR="00162167" w:rsidRDefault="00957E63" w:rsidP="00162167">
            <w:pPr>
              <w:tabs>
                <w:tab w:val="left" w:pos="0"/>
              </w:tabs>
              <w:spacing w:before="120"/>
              <w:rPr>
                <w:rFonts w:ascii="Arial" w:hAnsi="Arial" w:cs="Arial"/>
              </w:rPr>
            </w:pPr>
            <w:r>
              <w:rPr>
                <w:rFonts w:ascii="Arial" w:hAnsi="Arial" w:cs="Arial"/>
                <w:noProof/>
              </w:rPr>
              <w:drawing>
                <wp:inline distT="0" distB="0" distL="0" distR="0" wp14:anchorId="278BCD64" wp14:editId="08118D70">
                  <wp:extent cx="2646000" cy="1983600"/>
                  <wp:effectExtent l="0" t="0" r="2540" b="0"/>
                  <wp:docPr id="26" name="Picture 26" descr="A picture of The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of The Street"/>
                          <pic:cNvPicPr/>
                        </pic:nvPicPr>
                        <pic:blipFill>
                          <a:blip r:embed="rId27" cstate="print">
                            <a:extLst>
                              <a:ext uri="{28A0092B-C50C-407E-A947-70E740481C1C}">
                                <a14:useLocalDpi xmlns:a14="http://schemas.microsoft.com/office/drawing/2010/main"/>
                              </a:ext>
                            </a:extLst>
                          </a:blip>
                          <a:stretch>
                            <a:fillRect/>
                          </a:stretch>
                        </pic:blipFill>
                        <pic:spPr>
                          <a:xfrm>
                            <a:off x="0" y="0"/>
                            <a:ext cx="2646000" cy="1983600"/>
                          </a:xfrm>
                          <a:prstGeom prst="rect">
                            <a:avLst/>
                          </a:prstGeom>
                        </pic:spPr>
                      </pic:pic>
                    </a:graphicData>
                  </a:graphic>
                </wp:inline>
              </w:drawing>
            </w:r>
          </w:p>
          <w:p w14:paraId="4B8B3618" w14:textId="77777777" w:rsidR="00A42152" w:rsidRPr="00F967E9" w:rsidRDefault="00A42152" w:rsidP="00162167">
            <w:pPr>
              <w:tabs>
                <w:tab w:val="left" w:pos="0"/>
              </w:tabs>
              <w:spacing w:before="120"/>
              <w:rPr>
                <w:rFonts w:ascii="Arial" w:hAnsi="Arial" w:cs="Arial"/>
                <w:b/>
                <w:bCs/>
              </w:rPr>
            </w:pPr>
          </w:p>
        </w:tc>
        <w:tc>
          <w:tcPr>
            <w:tcW w:w="5487" w:type="dxa"/>
            <w:shd w:val="clear" w:color="auto" w:fill="auto"/>
          </w:tcPr>
          <w:p w14:paraId="36A724A4" w14:textId="77777777" w:rsidR="009C065F" w:rsidRDefault="009C065F" w:rsidP="009C065F">
            <w:pPr>
              <w:tabs>
                <w:tab w:val="left" w:pos="327"/>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The problem of traffic on The Street is perhaps the major physical problem facing</w:t>
            </w:r>
          </w:p>
          <w:p w14:paraId="45356CF6" w14:textId="77777777" w:rsidR="009C065F" w:rsidRDefault="009C065F" w:rsidP="009C065F">
            <w:pPr>
              <w:tabs>
                <w:tab w:val="left" w:pos="327"/>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the village.  Although the road has subtle the speed of vehicles is still a concern.</w:t>
            </w:r>
          </w:p>
          <w:p w14:paraId="2DA1FADA" w14:textId="77777777" w:rsidR="009C065F" w:rsidRDefault="009C065F" w:rsidP="009C065F">
            <w:pPr>
              <w:tabs>
                <w:tab w:val="left" w:pos="32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3A213CBC" w14:textId="77777777" w:rsidR="009C065F" w:rsidRDefault="009C065F" w:rsidP="009C065F">
            <w:pPr>
              <w:tabs>
                <w:tab w:val="left" w:pos="327"/>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The location of the school also means that there is heavy traffic congestion at times although this has been eased by the car park and lay bye.</w:t>
            </w:r>
          </w:p>
          <w:p w14:paraId="2823D356" w14:textId="77777777" w:rsidR="00F4663C" w:rsidRPr="00162167" w:rsidRDefault="00F4663C" w:rsidP="00162167">
            <w:pPr>
              <w:tabs>
                <w:tab w:val="left" w:pos="0"/>
              </w:tabs>
              <w:spacing w:before="120"/>
              <w:rPr>
                <w:rFonts w:ascii="Arial" w:hAnsi="Arial" w:cs="Arial"/>
                <w:b/>
              </w:rPr>
            </w:pPr>
          </w:p>
          <w:p w14:paraId="016F5852" w14:textId="77777777" w:rsidR="00162167" w:rsidRDefault="00441DB1" w:rsidP="00162167">
            <w:pPr>
              <w:tabs>
                <w:tab w:val="left" w:pos="0"/>
              </w:tabs>
              <w:spacing w:before="120"/>
              <w:rPr>
                <w:rFonts w:ascii="Arial" w:hAnsi="Arial" w:cs="Arial"/>
                <w:b/>
              </w:rPr>
            </w:pPr>
            <w:r>
              <w:rPr>
                <w:rFonts w:ascii="Arial" w:hAnsi="Arial" w:cs="Arial"/>
                <w:b/>
              </w:rPr>
              <w:t>Although v</w:t>
            </w:r>
            <w:r w:rsidR="00162167" w:rsidRPr="00162167">
              <w:rPr>
                <w:rFonts w:ascii="Arial" w:hAnsi="Arial" w:cs="Arial"/>
                <w:b/>
              </w:rPr>
              <w:t>erges should be kept informal</w:t>
            </w:r>
            <w:r>
              <w:rPr>
                <w:rFonts w:ascii="Arial" w:hAnsi="Arial" w:cs="Arial"/>
                <w:b/>
              </w:rPr>
              <w:t xml:space="preserve"> there may be</w:t>
            </w:r>
            <w:r w:rsidR="00534809">
              <w:rPr>
                <w:rFonts w:ascii="Arial" w:hAnsi="Arial" w:cs="Arial"/>
                <w:b/>
              </w:rPr>
              <w:t xml:space="preserve"> a need to give some protection to the verge on the west side of the lane</w:t>
            </w:r>
            <w:r>
              <w:rPr>
                <w:rFonts w:ascii="Arial" w:hAnsi="Arial" w:cs="Arial"/>
                <w:b/>
              </w:rPr>
              <w:t xml:space="preserve">. </w:t>
            </w:r>
            <w:r w:rsidR="00162167" w:rsidRPr="00162167">
              <w:rPr>
                <w:rFonts w:ascii="Arial" w:hAnsi="Arial" w:cs="Arial"/>
                <w:b/>
              </w:rPr>
              <w:t xml:space="preserve"> </w:t>
            </w:r>
          </w:p>
          <w:p w14:paraId="279BFF9B" w14:textId="77777777" w:rsidR="00A42152" w:rsidRDefault="00A42152" w:rsidP="00162167">
            <w:pPr>
              <w:tabs>
                <w:tab w:val="left" w:pos="0"/>
              </w:tabs>
              <w:spacing w:before="120"/>
              <w:rPr>
                <w:rFonts w:ascii="Arial" w:hAnsi="Arial" w:cs="Arial"/>
                <w:b/>
              </w:rPr>
            </w:pPr>
          </w:p>
          <w:p w14:paraId="26A9B188" w14:textId="77777777" w:rsidR="00A42152" w:rsidRPr="00162167" w:rsidRDefault="00A42152" w:rsidP="009C065F">
            <w:pPr>
              <w:tabs>
                <w:tab w:val="left" w:pos="0"/>
              </w:tabs>
              <w:spacing w:before="120"/>
              <w:rPr>
                <w:rFonts w:ascii="Arial" w:hAnsi="Arial" w:cs="Arial"/>
                <w:b/>
              </w:rPr>
            </w:pPr>
          </w:p>
        </w:tc>
      </w:tr>
    </w:tbl>
    <w:p w14:paraId="13BE9E10" w14:textId="77777777" w:rsidR="00162167" w:rsidRDefault="00162167" w:rsidP="003836C4">
      <w:pPr>
        <w:tabs>
          <w:tab w:val="left" w:pos="567"/>
        </w:tabs>
        <w:spacing w:before="120" w:after="100" w:afterAutospacing="1"/>
        <w:ind w:left="567" w:hanging="567"/>
        <w:rPr>
          <w:rFonts w:ascii="Arial" w:hAnsi="Arial" w:cs="Arial"/>
          <w:b/>
        </w:rPr>
      </w:pPr>
      <w:r w:rsidRPr="00162167">
        <w:rPr>
          <w:rFonts w:ascii="Arial" w:hAnsi="Arial" w:cs="Arial"/>
          <w:b/>
        </w:rPr>
        <w:t xml:space="preserve"> Upgrading Windows and Doors</w:t>
      </w:r>
    </w:p>
    <w:tbl>
      <w:tblPr>
        <w:tblW w:w="0" w:type="auto"/>
        <w:tblLook w:val="04A0" w:firstRow="1" w:lastRow="0" w:firstColumn="1" w:lastColumn="0" w:noHBand="0" w:noVBand="1"/>
      </w:tblPr>
      <w:tblGrid>
        <w:gridCol w:w="4673"/>
        <w:gridCol w:w="5487"/>
      </w:tblGrid>
      <w:tr w:rsidR="00162167" w:rsidRPr="00162167" w14:paraId="5E897568" w14:textId="77777777" w:rsidTr="008A1DA9">
        <w:tc>
          <w:tcPr>
            <w:tcW w:w="4673" w:type="dxa"/>
            <w:shd w:val="clear" w:color="auto" w:fill="auto"/>
          </w:tcPr>
          <w:p w14:paraId="12C27E51" w14:textId="77777777" w:rsidR="00AA7DF8" w:rsidRPr="00162167" w:rsidRDefault="00957E63" w:rsidP="00162167">
            <w:pPr>
              <w:tabs>
                <w:tab w:val="left" w:pos="426"/>
              </w:tabs>
              <w:spacing w:before="120"/>
              <w:rPr>
                <w:rFonts w:ascii="Arial" w:hAnsi="Arial" w:cs="Arial"/>
              </w:rPr>
            </w:pPr>
            <w:r>
              <w:rPr>
                <w:rFonts w:ascii="Arial" w:hAnsi="Arial" w:cs="Arial"/>
                <w:noProof/>
                <w:color w:val="4D6D88"/>
              </w:rPr>
              <w:drawing>
                <wp:inline distT="0" distB="0" distL="0" distR="0" wp14:anchorId="4725EEF0" wp14:editId="0BBAB127">
                  <wp:extent cx="2646000" cy="1983600"/>
                  <wp:effectExtent l="0" t="0" r="2540" b="0"/>
                  <wp:docPr id="27" name="Picture 27" descr="A picture of a house in Winfarth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Picture 27" descr="A picture of a house in Winfarthing"/>
                          <pic:cNvPicPr preferRelativeResize="0"/>
                        </pic:nvPicPr>
                        <pic:blipFill rotWithShape="1">
                          <a:blip r:embed="rId28" cstate="screen">
                            <a:extLst>
                              <a:ext uri="{28A0092B-C50C-407E-A947-70E740481C1C}">
                                <a14:useLocalDpi xmlns:a14="http://schemas.microsoft.com/office/drawing/2010/main"/>
                              </a:ext>
                            </a:extLst>
                          </a:blip>
                          <a:srcRect/>
                          <a:stretch/>
                        </pic:blipFill>
                        <pic:spPr bwMode="auto">
                          <a:xfrm>
                            <a:off x="0" y="0"/>
                            <a:ext cx="2646000" cy="1983600"/>
                          </a:xfrm>
                          <a:prstGeom prst="rect">
                            <a:avLst/>
                          </a:prstGeom>
                          <a:ln>
                            <a:noFill/>
                          </a:ln>
                          <a:extLst>
                            <a:ext uri="{53640926-AAD7-44D8-BBD7-CCE9431645EC}">
                              <a14:shadowObscured xmlns:a14="http://schemas.microsoft.com/office/drawing/2010/main"/>
                            </a:ext>
                          </a:extLst>
                        </pic:spPr>
                      </pic:pic>
                    </a:graphicData>
                  </a:graphic>
                </wp:inline>
              </w:drawing>
            </w:r>
          </w:p>
        </w:tc>
        <w:tc>
          <w:tcPr>
            <w:tcW w:w="5487" w:type="dxa"/>
            <w:shd w:val="clear" w:color="auto" w:fill="auto"/>
          </w:tcPr>
          <w:p w14:paraId="4A74AD3C" w14:textId="77777777" w:rsidR="009C065F" w:rsidRDefault="009C065F" w:rsidP="00162167">
            <w:pPr>
              <w:tabs>
                <w:tab w:val="left" w:pos="426"/>
              </w:tabs>
              <w:spacing w:before="120"/>
              <w:rPr>
                <w:rFonts w:ascii="Arial" w:hAnsi="Arial"/>
                <w:szCs w:val="24"/>
              </w:rPr>
            </w:pPr>
            <w:r w:rsidRPr="00A81E6F">
              <w:rPr>
                <w:rFonts w:ascii="Arial" w:hAnsi="Arial"/>
                <w:szCs w:val="24"/>
              </w:rPr>
              <w:t>In some cases, windows and doors have been replaced with different materials and/or different styles. If original doors or windows need to be replaced, they should ideally be replaced to match. However, if different materials are chosen then the window style should remain the same ( if original).</w:t>
            </w:r>
          </w:p>
          <w:p w14:paraId="7926BF65" w14:textId="77777777" w:rsidR="00162167" w:rsidRPr="009C065F" w:rsidRDefault="00162167" w:rsidP="00162167">
            <w:pPr>
              <w:tabs>
                <w:tab w:val="left" w:pos="426"/>
              </w:tabs>
              <w:spacing w:before="120"/>
              <w:rPr>
                <w:rFonts w:ascii="Arial" w:hAnsi="Arial" w:cs="Arial"/>
                <w:b/>
                <w:bCs/>
              </w:rPr>
            </w:pPr>
            <w:r w:rsidRPr="00162167">
              <w:rPr>
                <w:rFonts w:ascii="Arial" w:hAnsi="Arial" w:cs="Arial"/>
              </w:rPr>
              <w:br/>
            </w:r>
            <w:r w:rsidR="009C065F" w:rsidRPr="009C065F">
              <w:rPr>
                <w:rFonts w:ascii="Arial" w:hAnsi="Arial"/>
                <w:b/>
                <w:bCs/>
                <w:szCs w:val="24"/>
              </w:rPr>
              <w:t>The opportunity should be taken to reinstate traditional styled windows where they have been unsympathetically replaced in the past.</w:t>
            </w:r>
          </w:p>
        </w:tc>
      </w:tr>
    </w:tbl>
    <w:p w14:paraId="5A6A1063" w14:textId="77777777" w:rsidR="00957E63" w:rsidRDefault="00957E63" w:rsidP="003836C4">
      <w:pPr>
        <w:tabs>
          <w:tab w:val="left" w:pos="567"/>
        </w:tabs>
        <w:spacing w:before="120" w:after="100" w:afterAutospacing="1"/>
        <w:ind w:left="567" w:hanging="567"/>
        <w:rPr>
          <w:rFonts w:ascii="Arial" w:hAnsi="Arial" w:cs="Arial"/>
          <w:b/>
        </w:rPr>
      </w:pPr>
    </w:p>
    <w:p w14:paraId="32039E9A" w14:textId="77777777" w:rsidR="00162167" w:rsidRDefault="00A42152" w:rsidP="003836C4">
      <w:pPr>
        <w:tabs>
          <w:tab w:val="left" w:pos="567"/>
        </w:tabs>
        <w:spacing w:before="120" w:after="100" w:afterAutospacing="1"/>
        <w:ind w:left="567" w:hanging="567"/>
        <w:rPr>
          <w:rFonts w:ascii="Arial" w:hAnsi="Arial" w:cs="Arial"/>
          <w:b/>
        </w:rPr>
      </w:pPr>
      <w:r>
        <w:rPr>
          <w:rFonts w:ascii="Arial" w:hAnsi="Arial" w:cs="Arial"/>
          <w:b/>
        </w:rPr>
        <w:t>Front boundaries</w:t>
      </w:r>
    </w:p>
    <w:tbl>
      <w:tblPr>
        <w:tblW w:w="10173" w:type="dxa"/>
        <w:tblLook w:val="04A0" w:firstRow="1" w:lastRow="0" w:firstColumn="1" w:lastColumn="0" w:noHBand="0" w:noVBand="1"/>
      </w:tblPr>
      <w:tblGrid>
        <w:gridCol w:w="4673"/>
        <w:gridCol w:w="5500"/>
      </w:tblGrid>
      <w:tr w:rsidR="00162167" w:rsidRPr="00BB7866" w14:paraId="0E5862D9" w14:textId="77777777" w:rsidTr="008A1DA9">
        <w:tc>
          <w:tcPr>
            <w:tcW w:w="4673" w:type="dxa"/>
            <w:shd w:val="clear" w:color="auto" w:fill="auto"/>
          </w:tcPr>
          <w:p w14:paraId="4FE83E5B" w14:textId="77777777" w:rsidR="00162167" w:rsidRDefault="00957E63" w:rsidP="00292B3F">
            <w:pPr>
              <w:tabs>
                <w:tab w:val="left" w:pos="426"/>
              </w:tabs>
              <w:spacing w:before="120"/>
              <w:rPr>
                <w:rFonts w:ascii="Arial" w:hAnsi="Arial" w:cs="Arial"/>
              </w:rPr>
            </w:pPr>
            <w:r>
              <w:rPr>
                <w:rFonts w:ascii="Arial" w:hAnsi="Arial" w:cs="Arial"/>
                <w:noProof/>
              </w:rPr>
              <w:drawing>
                <wp:inline distT="0" distB="0" distL="0" distR="0" wp14:anchorId="2A8726A1" wp14:editId="78D34EF2">
                  <wp:extent cx="2646000" cy="1983600"/>
                  <wp:effectExtent l="0" t="0" r="2540" b="0"/>
                  <wp:docPr id="32" name="Picture 32" descr="A picture showing a hedge bound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showing a hedge boundary"/>
                          <pic:cNvPicPr/>
                        </pic:nvPicPr>
                        <pic:blipFill>
                          <a:blip r:embed="rId29" cstate="print">
                            <a:extLst>
                              <a:ext uri="{28A0092B-C50C-407E-A947-70E740481C1C}">
                                <a14:useLocalDpi xmlns:a14="http://schemas.microsoft.com/office/drawing/2010/main"/>
                              </a:ext>
                            </a:extLst>
                          </a:blip>
                          <a:stretch>
                            <a:fillRect/>
                          </a:stretch>
                        </pic:blipFill>
                        <pic:spPr>
                          <a:xfrm>
                            <a:off x="0" y="0"/>
                            <a:ext cx="2646000" cy="1983600"/>
                          </a:xfrm>
                          <a:prstGeom prst="rect">
                            <a:avLst/>
                          </a:prstGeom>
                        </pic:spPr>
                      </pic:pic>
                    </a:graphicData>
                  </a:graphic>
                </wp:inline>
              </w:drawing>
            </w:r>
          </w:p>
          <w:p w14:paraId="1BACFCAE" w14:textId="77777777" w:rsidR="00AA7DF8" w:rsidRPr="00BD6E53" w:rsidRDefault="003836C4" w:rsidP="00292B3F">
            <w:pPr>
              <w:tabs>
                <w:tab w:val="left" w:pos="426"/>
              </w:tabs>
              <w:spacing w:before="120"/>
              <w:rPr>
                <w:rFonts w:ascii="Arial" w:hAnsi="Arial" w:cs="Arial"/>
              </w:rPr>
            </w:pPr>
            <w:r>
              <w:rPr>
                <w:rFonts w:ascii="Arial" w:hAnsi="Arial" w:cs="Arial"/>
                <w:color w:val="4D6D88"/>
              </w:rPr>
              <w:t xml:space="preserve">    </w:t>
            </w:r>
          </w:p>
        </w:tc>
        <w:tc>
          <w:tcPr>
            <w:tcW w:w="5500" w:type="dxa"/>
            <w:shd w:val="clear" w:color="auto" w:fill="auto"/>
          </w:tcPr>
          <w:p w14:paraId="56666DF6" w14:textId="77777777" w:rsidR="00A42152" w:rsidRDefault="009C065F" w:rsidP="00534809">
            <w:pPr>
              <w:tabs>
                <w:tab w:val="left" w:pos="325"/>
              </w:tabs>
              <w:spacing w:before="120"/>
              <w:ind w:left="41"/>
              <w:rPr>
                <w:rFonts w:ascii="Arial" w:hAnsi="Arial"/>
              </w:rPr>
            </w:pPr>
            <w:r w:rsidRPr="00A81E6F">
              <w:rPr>
                <w:rFonts w:ascii="Arial" w:hAnsi="Arial"/>
                <w:szCs w:val="24"/>
              </w:rPr>
              <w:t xml:space="preserve">Most of the front boundaries tend to be hedges and </w:t>
            </w:r>
            <w:r>
              <w:rPr>
                <w:rFonts w:ascii="Arial" w:hAnsi="Arial"/>
                <w:szCs w:val="24"/>
              </w:rPr>
              <w:t xml:space="preserve">low walls and </w:t>
            </w:r>
            <w:r w:rsidRPr="00A81E6F">
              <w:rPr>
                <w:rFonts w:ascii="Arial" w:hAnsi="Arial"/>
                <w:szCs w:val="24"/>
              </w:rPr>
              <w:t>this is part of the character of the area.</w:t>
            </w:r>
            <w:r w:rsidR="00957E63">
              <w:rPr>
                <w:rFonts w:ascii="Arial" w:hAnsi="Arial"/>
                <w:szCs w:val="24"/>
              </w:rPr>
              <w:t xml:space="preserve"> Close boarded fences alongside lanes can detract from the rural character of the village</w:t>
            </w:r>
          </w:p>
          <w:p w14:paraId="32954C89" w14:textId="77777777" w:rsidR="00534809" w:rsidRPr="00A42152" w:rsidRDefault="00A42152" w:rsidP="00534809">
            <w:pPr>
              <w:tabs>
                <w:tab w:val="left" w:pos="325"/>
              </w:tabs>
              <w:spacing w:before="120"/>
              <w:ind w:left="41"/>
              <w:rPr>
                <w:rFonts w:ascii="Arial" w:hAnsi="Arial" w:cs="Arial"/>
                <w:b/>
                <w:bCs/>
              </w:rPr>
            </w:pPr>
            <w:r w:rsidRPr="00A42152">
              <w:rPr>
                <w:rFonts w:ascii="Arial" w:hAnsi="Arial"/>
                <w:b/>
                <w:bCs/>
              </w:rPr>
              <w:t>Their retention should be encouraged and any scope for new indigenous planting should be supported, subject to highway considerations.</w:t>
            </w:r>
          </w:p>
          <w:p w14:paraId="24A5F944" w14:textId="77777777" w:rsidR="00534809" w:rsidRPr="00BB7866" w:rsidRDefault="00534809" w:rsidP="00534809">
            <w:pPr>
              <w:tabs>
                <w:tab w:val="left" w:pos="325"/>
              </w:tabs>
              <w:spacing w:before="120"/>
              <w:ind w:left="41"/>
              <w:rPr>
                <w:rFonts w:ascii="Arial" w:hAnsi="Arial" w:cs="Arial"/>
                <w:b/>
              </w:rPr>
            </w:pPr>
          </w:p>
        </w:tc>
      </w:tr>
    </w:tbl>
    <w:p w14:paraId="6FD4DAB2" w14:textId="77777777" w:rsidR="002B504A" w:rsidRDefault="002B504A" w:rsidP="005A577E">
      <w:pPr>
        <w:tabs>
          <w:tab w:val="left" w:pos="426"/>
        </w:tabs>
        <w:spacing w:before="120" w:after="100" w:afterAutospacing="1"/>
        <w:rPr>
          <w:rFonts w:ascii="Arial" w:hAnsi="Arial" w:cs="Arial"/>
          <w:b/>
        </w:rPr>
      </w:pPr>
    </w:p>
    <w:p w14:paraId="53D6E3E3" w14:textId="77777777" w:rsidR="00162167" w:rsidRDefault="00162167" w:rsidP="005A577E">
      <w:pPr>
        <w:tabs>
          <w:tab w:val="left" w:pos="426"/>
        </w:tabs>
        <w:spacing w:before="120" w:after="100" w:afterAutospacing="1"/>
        <w:rPr>
          <w:rFonts w:ascii="Arial" w:hAnsi="Arial" w:cs="Arial"/>
          <w:b/>
        </w:rPr>
      </w:pPr>
      <w:r>
        <w:rPr>
          <w:rFonts w:ascii="Arial" w:hAnsi="Arial" w:cs="Arial"/>
          <w:b/>
        </w:rPr>
        <w:lastRenderedPageBreak/>
        <w:t>P</w:t>
      </w:r>
      <w:r w:rsidRPr="00E96F62">
        <w:rPr>
          <w:rFonts w:ascii="Arial" w:hAnsi="Arial" w:cs="Arial"/>
          <w:b/>
        </w:rPr>
        <w:t>ainting</w:t>
      </w:r>
      <w:r>
        <w:rPr>
          <w:rFonts w:ascii="Arial" w:hAnsi="Arial" w:cs="Arial"/>
          <w:b/>
        </w:rPr>
        <w:t>/colour washing</w:t>
      </w:r>
      <w:r w:rsidRPr="00E96F62">
        <w:rPr>
          <w:rFonts w:ascii="Arial" w:hAnsi="Arial" w:cs="Arial"/>
          <w:b/>
        </w:rPr>
        <w:t xml:space="preserve"> buildings</w:t>
      </w:r>
    </w:p>
    <w:tbl>
      <w:tblPr>
        <w:tblW w:w="10173" w:type="dxa"/>
        <w:tblLook w:val="04A0" w:firstRow="1" w:lastRow="0" w:firstColumn="1" w:lastColumn="0" w:noHBand="0" w:noVBand="1"/>
      </w:tblPr>
      <w:tblGrid>
        <w:gridCol w:w="4673"/>
        <w:gridCol w:w="5500"/>
      </w:tblGrid>
      <w:tr w:rsidR="00162167" w:rsidRPr="00BB7866" w14:paraId="7C6955C7" w14:textId="77777777" w:rsidTr="008A1DA9">
        <w:tc>
          <w:tcPr>
            <w:tcW w:w="4673" w:type="dxa"/>
            <w:shd w:val="clear" w:color="auto" w:fill="auto"/>
          </w:tcPr>
          <w:p w14:paraId="75F153CD" w14:textId="77777777" w:rsidR="00162167" w:rsidRDefault="00957E63" w:rsidP="00292B3F">
            <w:pPr>
              <w:tabs>
                <w:tab w:val="left" w:pos="426"/>
              </w:tabs>
              <w:spacing w:before="120"/>
              <w:rPr>
                <w:rFonts w:ascii="Arial" w:hAnsi="Arial" w:cs="Arial"/>
              </w:rPr>
            </w:pPr>
            <w:r>
              <w:rPr>
                <w:rFonts w:ascii="Arial" w:hAnsi="Arial" w:cs="Arial"/>
                <w:noProof/>
              </w:rPr>
              <w:drawing>
                <wp:inline distT="0" distB="0" distL="0" distR="0" wp14:anchorId="78E35ACA" wp14:editId="00E627CA">
                  <wp:extent cx="2646000" cy="1983600"/>
                  <wp:effectExtent l="0" t="0" r="2540" b="0"/>
                  <wp:docPr id="29" name="Picture 29" descr="Picture of a house in Winfart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Picture of a house in Winfarthing"/>
                          <pic:cNvPicPr/>
                        </pic:nvPicPr>
                        <pic:blipFill>
                          <a:blip r:embed="rId30" cstate="print">
                            <a:extLst>
                              <a:ext uri="{28A0092B-C50C-407E-A947-70E740481C1C}">
                                <a14:useLocalDpi xmlns:a14="http://schemas.microsoft.com/office/drawing/2010/main"/>
                              </a:ext>
                            </a:extLst>
                          </a:blip>
                          <a:stretch>
                            <a:fillRect/>
                          </a:stretch>
                        </pic:blipFill>
                        <pic:spPr>
                          <a:xfrm>
                            <a:off x="0" y="0"/>
                            <a:ext cx="2646000" cy="1983600"/>
                          </a:xfrm>
                          <a:prstGeom prst="rect">
                            <a:avLst/>
                          </a:prstGeom>
                        </pic:spPr>
                      </pic:pic>
                    </a:graphicData>
                  </a:graphic>
                </wp:inline>
              </w:drawing>
            </w:r>
          </w:p>
          <w:p w14:paraId="4628E598" w14:textId="77777777" w:rsidR="00162167" w:rsidRPr="00BD6E53" w:rsidRDefault="00162167" w:rsidP="00901795">
            <w:pPr>
              <w:tabs>
                <w:tab w:val="left" w:pos="426"/>
              </w:tabs>
              <w:spacing w:before="120"/>
              <w:rPr>
                <w:rFonts w:ascii="Arial" w:hAnsi="Arial" w:cs="Arial"/>
              </w:rPr>
            </w:pPr>
          </w:p>
        </w:tc>
        <w:tc>
          <w:tcPr>
            <w:tcW w:w="5500" w:type="dxa"/>
            <w:shd w:val="clear" w:color="auto" w:fill="auto"/>
          </w:tcPr>
          <w:p w14:paraId="29FCD774" w14:textId="77777777" w:rsidR="00162167" w:rsidRDefault="00A42152" w:rsidP="00292B3F">
            <w:pPr>
              <w:tabs>
                <w:tab w:val="left" w:pos="426"/>
              </w:tabs>
              <w:spacing w:before="120"/>
              <w:rPr>
                <w:rFonts w:ascii="Arial" w:hAnsi="Arial" w:cs="Arial"/>
              </w:rPr>
            </w:pPr>
            <w:r w:rsidRPr="00063834">
              <w:rPr>
                <w:rFonts w:ascii="Arial" w:hAnsi="Arial"/>
              </w:rPr>
              <w:t>Some of the buildings</w:t>
            </w:r>
            <w:r>
              <w:rPr>
                <w:rFonts w:ascii="Arial" w:hAnsi="Arial"/>
              </w:rPr>
              <w:t xml:space="preserve"> are rendered or brick with a light colour pastel finish that sits comfortably with the historic character of the area.</w:t>
            </w:r>
          </w:p>
          <w:p w14:paraId="63E251CF" w14:textId="77777777" w:rsidR="00162167" w:rsidRPr="00A42152" w:rsidRDefault="00A42152" w:rsidP="00292B3F">
            <w:pPr>
              <w:tabs>
                <w:tab w:val="left" w:pos="426"/>
              </w:tabs>
              <w:spacing w:before="120"/>
              <w:rPr>
                <w:rFonts w:ascii="Arial" w:hAnsi="Arial" w:cs="Arial"/>
                <w:b/>
                <w:bCs/>
              </w:rPr>
            </w:pPr>
            <w:r w:rsidRPr="00A42152">
              <w:rPr>
                <w:rFonts w:ascii="Arial" w:hAnsi="Arial"/>
                <w:b/>
                <w:bCs/>
              </w:rPr>
              <w:t>With any redecoration, the colours should be chosen to maintain that pattern.</w:t>
            </w:r>
          </w:p>
        </w:tc>
      </w:tr>
    </w:tbl>
    <w:p w14:paraId="700C9C7D" w14:textId="77777777" w:rsidR="000837F5" w:rsidRDefault="000837F5" w:rsidP="00162167">
      <w:pPr>
        <w:tabs>
          <w:tab w:val="left" w:pos="567"/>
        </w:tabs>
        <w:spacing w:before="120"/>
        <w:ind w:left="567" w:hanging="567"/>
        <w:rPr>
          <w:rStyle w:val="MainContentHeadingsChar"/>
        </w:rPr>
      </w:pPr>
    </w:p>
    <w:p w14:paraId="2EDC6883" w14:textId="77777777" w:rsidR="000837F5" w:rsidRDefault="000837F5">
      <w:pPr>
        <w:overflowPunct/>
        <w:autoSpaceDE/>
        <w:autoSpaceDN/>
        <w:adjustRightInd/>
        <w:spacing w:after="160" w:line="259" w:lineRule="auto"/>
        <w:textAlignment w:val="auto"/>
        <w:rPr>
          <w:rStyle w:val="MainContentHeadingsChar"/>
        </w:rPr>
      </w:pPr>
      <w:r>
        <w:rPr>
          <w:rStyle w:val="MainContentHeadingsChar"/>
        </w:rPr>
        <w:br w:type="page"/>
      </w:r>
    </w:p>
    <w:p w14:paraId="58A2423B" w14:textId="77777777" w:rsidR="00162167" w:rsidRDefault="00162167" w:rsidP="00162167">
      <w:pPr>
        <w:tabs>
          <w:tab w:val="left" w:pos="567"/>
        </w:tabs>
        <w:spacing w:before="120"/>
        <w:ind w:left="567" w:hanging="567"/>
        <w:rPr>
          <w:rFonts w:ascii="Arial" w:hAnsi="Arial"/>
          <w:b/>
        </w:rPr>
      </w:pPr>
      <w:r>
        <w:rPr>
          <w:rStyle w:val="MainContentHeadingsChar"/>
        </w:rPr>
        <w:lastRenderedPageBreak/>
        <w:t>Appendix 1 (</w:t>
      </w:r>
      <w:proofErr w:type="spellStart"/>
      <w:r w:rsidR="007457FF">
        <w:rPr>
          <w:rStyle w:val="MainContentHeadingsChar"/>
        </w:rPr>
        <w:t>i</w:t>
      </w:r>
      <w:proofErr w:type="spellEnd"/>
      <w:r>
        <w:rPr>
          <w:rStyle w:val="MainContentHeadingsChar"/>
        </w:rPr>
        <w:t>)</w:t>
      </w:r>
    </w:p>
    <w:p w14:paraId="63D3A6B3" w14:textId="77777777" w:rsidR="00562B04" w:rsidRDefault="00562B04" w:rsidP="00967D38">
      <w:pPr>
        <w:tabs>
          <w:tab w:val="left" w:pos="567"/>
        </w:tabs>
        <w:spacing w:before="120"/>
        <w:ind w:left="567" w:hanging="567"/>
        <w:rPr>
          <w:rFonts w:ascii="Arial" w:hAnsi="Arial"/>
          <w:b/>
        </w:rPr>
      </w:pPr>
    </w:p>
    <w:p w14:paraId="49AF15FD" w14:textId="77777777" w:rsidR="00162167" w:rsidRDefault="00162167" w:rsidP="00967D38">
      <w:pPr>
        <w:tabs>
          <w:tab w:val="left" w:pos="567"/>
        </w:tabs>
        <w:spacing w:before="120"/>
        <w:ind w:left="567" w:hanging="567"/>
        <w:rPr>
          <w:rFonts w:ascii="Arial" w:hAnsi="Arial"/>
          <w:b/>
        </w:rPr>
      </w:pPr>
      <w:r w:rsidRPr="007457FF">
        <w:rPr>
          <w:rFonts w:ascii="Arial" w:hAnsi="Arial"/>
          <w:b/>
        </w:rPr>
        <w:t>Listed Buildings</w:t>
      </w:r>
      <w:r w:rsidR="00A42152">
        <w:rPr>
          <w:rFonts w:ascii="Arial" w:hAnsi="Arial"/>
          <w:b/>
        </w:rPr>
        <w:t xml:space="preserve"> (All Grade II, except as noted)</w:t>
      </w:r>
    </w:p>
    <w:p w14:paraId="5CEB7981" w14:textId="77777777" w:rsidR="009C065F" w:rsidRPr="007457FF" w:rsidRDefault="009C065F" w:rsidP="00967D38">
      <w:pPr>
        <w:tabs>
          <w:tab w:val="left" w:pos="567"/>
        </w:tabs>
        <w:spacing w:before="120"/>
        <w:ind w:left="567" w:hanging="567"/>
        <w:rPr>
          <w:rFonts w:ascii="Arial" w:hAnsi="Arial"/>
        </w:rPr>
      </w:pPr>
    </w:p>
    <w:p w14:paraId="50A12799" w14:textId="77777777" w:rsidR="00162167" w:rsidRDefault="00162167" w:rsidP="0016216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5178FB56" w14:textId="77777777" w:rsidR="009C065F" w:rsidRDefault="009C065F" w:rsidP="009C065F">
      <w:pPr>
        <w:tabs>
          <w:tab w:val="left" w:pos="1584"/>
          <w:tab w:val="left" w:pos="2160"/>
          <w:tab w:val="left" w:pos="2880"/>
          <w:tab w:val="left" w:pos="3600"/>
          <w:tab w:val="left" w:pos="4320"/>
          <w:tab w:val="left" w:pos="5040"/>
          <w:tab w:val="left" w:pos="5760"/>
          <w:tab w:val="left" w:pos="6480"/>
          <w:tab w:val="left" w:pos="7200"/>
          <w:tab w:val="left" w:pos="7920"/>
          <w:tab w:val="left" w:pos="8640"/>
          <w:tab w:val="left" w:pos="9360"/>
        </w:tabs>
        <w:ind w:left="1584" w:hanging="1584"/>
        <w:rPr>
          <w:rFonts w:ascii="Arial" w:hAnsi="Arial"/>
        </w:rPr>
      </w:pPr>
      <w:r w:rsidRPr="009C065F">
        <w:rPr>
          <w:rFonts w:ascii="Arial" w:hAnsi="Arial"/>
          <w:bCs/>
        </w:rPr>
        <w:t>Church Lane</w:t>
      </w:r>
      <w:r w:rsidRPr="009C065F">
        <w:rPr>
          <w:rFonts w:ascii="Arial" w:hAnsi="Arial"/>
          <w:bCs/>
        </w:rPr>
        <w:tab/>
      </w:r>
      <w:r>
        <w:rPr>
          <w:rFonts w:ascii="Arial" w:hAnsi="Arial"/>
        </w:rPr>
        <w:tab/>
      </w:r>
      <w:r>
        <w:rPr>
          <w:rFonts w:ascii="Arial" w:hAnsi="Arial"/>
        </w:rPr>
        <w:tab/>
        <w:t>St Marys Church  (Grade 1)</w:t>
      </w:r>
    </w:p>
    <w:p w14:paraId="294EFB85" w14:textId="77777777" w:rsidR="009C065F" w:rsidRDefault="009C065F" w:rsidP="009C065F">
      <w:pPr>
        <w:tabs>
          <w:tab w:val="left" w:pos="1584"/>
          <w:tab w:val="left" w:pos="2160"/>
          <w:tab w:val="left" w:pos="2880"/>
          <w:tab w:val="left" w:pos="3600"/>
          <w:tab w:val="left" w:pos="4320"/>
          <w:tab w:val="left" w:pos="5040"/>
          <w:tab w:val="left" w:pos="5760"/>
          <w:tab w:val="left" w:pos="6480"/>
          <w:tab w:val="left" w:pos="7200"/>
          <w:tab w:val="left" w:pos="7920"/>
          <w:tab w:val="left" w:pos="8640"/>
          <w:tab w:val="left" w:pos="9360"/>
        </w:tabs>
        <w:ind w:left="1584" w:hanging="1584"/>
        <w:rPr>
          <w:rFonts w:ascii="Arial" w:hAnsi="Arial"/>
        </w:rPr>
      </w:pPr>
    </w:p>
    <w:p w14:paraId="5613D8A9" w14:textId="77777777" w:rsidR="009C065F" w:rsidRDefault="009C065F" w:rsidP="009C065F">
      <w:pPr>
        <w:tabs>
          <w:tab w:val="left" w:pos="1584"/>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ab/>
      </w:r>
      <w:r>
        <w:rPr>
          <w:rFonts w:ascii="Arial" w:hAnsi="Arial"/>
        </w:rPr>
        <w:tab/>
      </w:r>
      <w:r>
        <w:rPr>
          <w:rFonts w:ascii="Arial" w:hAnsi="Arial"/>
        </w:rPr>
        <w:tab/>
        <w:t>The Old Rectory.</w:t>
      </w:r>
    </w:p>
    <w:p w14:paraId="526B9FD7" w14:textId="77777777" w:rsidR="00D63CFD" w:rsidRDefault="00D63CFD" w:rsidP="009C065F">
      <w:pPr>
        <w:tabs>
          <w:tab w:val="left" w:pos="1584"/>
          <w:tab w:val="left" w:pos="2160"/>
          <w:tab w:val="left" w:pos="2880"/>
          <w:tab w:val="left" w:pos="3600"/>
          <w:tab w:val="left" w:pos="4320"/>
          <w:tab w:val="left" w:pos="5040"/>
          <w:tab w:val="left" w:pos="5760"/>
          <w:tab w:val="left" w:pos="6480"/>
          <w:tab w:val="left" w:pos="7200"/>
          <w:tab w:val="left" w:pos="7920"/>
          <w:tab w:val="left" w:pos="8640"/>
          <w:tab w:val="left" w:pos="9360"/>
        </w:tabs>
        <w:ind w:left="1584"/>
        <w:rPr>
          <w:rFonts w:ascii="Arial" w:hAnsi="Arial"/>
        </w:rPr>
      </w:pPr>
    </w:p>
    <w:p w14:paraId="05DFC9C9" w14:textId="77777777" w:rsidR="009C065F" w:rsidRDefault="009C065F" w:rsidP="009C065F">
      <w:pPr>
        <w:tabs>
          <w:tab w:val="left" w:pos="1584"/>
          <w:tab w:val="left" w:pos="2160"/>
          <w:tab w:val="left" w:pos="2880"/>
          <w:tab w:val="left" w:pos="3600"/>
          <w:tab w:val="left" w:pos="4320"/>
          <w:tab w:val="left" w:pos="5040"/>
          <w:tab w:val="left" w:pos="5760"/>
          <w:tab w:val="left" w:pos="6480"/>
          <w:tab w:val="left" w:pos="7200"/>
          <w:tab w:val="left" w:pos="7920"/>
          <w:tab w:val="left" w:pos="8640"/>
          <w:tab w:val="left" w:pos="9360"/>
        </w:tabs>
        <w:ind w:left="1584"/>
        <w:rPr>
          <w:rFonts w:ascii="Arial" w:hAnsi="Arial"/>
        </w:rPr>
      </w:pPr>
      <w:r>
        <w:rPr>
          <w:rFonts w:ascii="Arial" w:hAnsi="Arial"/>
        </w:rPr>
        <w:tab/>
      </w:r>
      <w:r>
        <w:rPr>
          <w:rFonts w:ascii="Arial" w:hAnsi="Arial"/>
        </w:rPr>
        <w:tab/>
        <w:t>Clerks Cottage.</w:t>
      </w:r>
    </w:p>
    <w:p w14:paraId="754CCCDA" w14:textId="77777777" w:rsidR="009C065F" w:rsidRDefault="009C065F" w:rsidP="009C065F">
      <w:pPr>
        <w:tabs>
          <w:tab w:val="left" w:pos="1584"/>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1E5BC72D" w14:textId="77777777" w:rsidR="009C065F" w:rsidRDefault="009C065F" w:rsidP="009C065F">
      <w:pPr>
        <w:tabs>
          <w:tab w:val="left" w:pos="1584"/>
          <w:tab w:val="left" w:pos="2160"/>
          <w:tab w:val="left" w:pos="2880"/>
          <w:tab w:val="left" w:pos="3600"/>
          <w:tab w:val="left" w:pos="4320"/>
          <w:tab w:val="left" w:pos="5040"/>
          <w:tab w:val="left" w:pos="5760"/>
          <w:tab w:val="left" w:pos="6480"/>
          <w:tab w:val="left" w:pos="7200"/>
          <w:tab w:val="left" w:pos="7920"/>
          <w:tab w:val="left" w:pos="8640"/>
          <w:tab w:val="left" w:pos="9360"/>
        </w:tabs>
        <w:ind w:left="1584"/>
        <w:rPr>
          <w:rFonts w:ascii="Arial" w:hAnsi="Arial"/>
        </w:rPr>
      </w:pPr>
      <w:r>
        <w:rPr>
          <w:rFonts w:ascii="Arial" w:hAnsi="Arial"/>
        </w:rPr>
        <w:tab/>
      </w:r>
      <w:r>
        <w:rPr>
          <w:rFonts w:ascii="Arial" w:hAnsi="Arial"/>
        </w:rPr>
        <w:tab/>
        <w:t>Church Hill Farm Cottages.</w:t>
      </w:r>
    </w:p>
    <w:p w14:paraId="41F4C61D" w14:textId="77777777" w:rsidR="009C065F" w:rsidRDefault="009C065F" w:rsidP="009C065F">
      <w:pPr>
        <w:tabs>
          <w:tab w:val="left" w:pos="1584"/>
          <w:tab w:val="left" w:pos="2160"/>
          <w:tab w:val="left" w:pos="2880"/>
          <w:tab w:val="left" w:pos="3600"/>
          <w:tab w:val="left" w:pos="4320"/>
          <w:tab w:val="left" w:pos="5040"/>
          <w:tab w:val="left" w:pos="5760"/>
          <w:tab w:val="left" w:pos="6480"/>
          <w:tab w:val="left" w:pos="7200"/>
          <w:tab w:val="left" w:pos="7920"/>
          <w:tab w:val="left" w:pos="8640"/>
          <w:tab w:val="left" w:pos="9360"/>
        </w:tabs>
        <w:ind w:left="1584"/>
        <w:rPr>
          <w:rFonts w:ascii="Arial" w:hAnsi="Arial"/>
        </w:rPr>
      </w:pPr>
    </w:p>
    <w:p w14:paraId="66612C49" w14:textId="77777777" w:rsidR="009C065F" w:rsidRDefault="009C065F" w:rsidP="009C065F">
      <w:pPr>
        <w:tabs>
          <w:tab w:val="left" w:pos="1584"/>
          <w:tab w:val="left" w:pos="2160"/>
          <w:tab w:val="left" w:pos="2880"/>
          <w:tab w:val="left" w:pos="3600"/>
          <w:tab w:val="left" w:pos="4320"/>
          <w:tab w:val="left" w:pos="5040"/>
          <w:tab w:val="left" w:pos="5760"/>
          <w:tab w:val="left" w:pos="6480"/>
          <w:tab w:val="left" w:pos="7200"/>
          <w:tab w:val="left" w:pos="7920"/>
          <w:tab w:val="left" w:pos="8640"/>
          <w:tab w:val="left" w:pos="9360"/>
        </w:tabs>
        <w:ind w:left="1584"/>
        <w:rPr>
          <w:rFonts w:ascii="Arial" w:hAnsi="Arial"/>
        </w:rPr>
      </w:pPr>
      <w:r>
        <w:rPr>
          <w:rFonts w:ascii="Arial" w:hAnsi="Arial"/>
        </w:rPr>
        <w:tab/>
      </w:r>
      <w:r>
        <w:rPr>
          <w:rFonts w:ascii="Arial" w:hAnsi="Arial"/>
        </w:rPr>
        <w:tab/>
        <w:t>"Woodsfield".</w:t>
      </w:r>
    </w:p>
    <w:p w14:paraId="38ECDFFC" w14:textId="77777777" w:rsidR="00EF0E51" w:rsidRDefault="00EF0E51" w:rsidP="009C065F">
      <w:pPr>
        <w:tabs>
          <w:tab w:val="left" w:pos="1584"/>
          <w:tab w:val="left" w:pos="2160"/>
          <w:tab w:val="left" w:pos="2880"/>
          <w:tab w:val="left" w:pos="3600"/>
          <w:tab w:val="left" w:pos="4320"/>
          <w:tab w:val="left" w:pos="5040"/>
          <w:tab w:val="left" w:pos="5760"/>
          <w:tab w:val="left" w:pos="6480"/>
          <w:tab w:val="left" w:pos="7200"/>
          <w:tab w:val="left" w:pos="7920"/>
          <w:tab w:val="left" w:pos="8640"/>
          <w:tab w:val="left" w:pos="9360"/>
        </w:tabs>
        <w:ind w:left="1584"/>
        <w:rPr>
          <w:rFonts w:ascii="Arial" w:hAnsi="Arial"/>
        </w:rPr>
      </w:pPr>
    </w:p>
    <w:p w14:paraId="72599CDD" w14:textId="77777777" w:rsidR="009C065F" w:rsidRDefault="009C065F" w:rsidP="009C065F">
      <w:pPr>
        <w:tabs>
          <w:tab w:val="left" w:pos="1584"/>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72E3ADB6" w14:textId="77777777" w:rsidR="009C065F" w:rsidRDefault="009C065F" w:rsidP="009C065F">
      <w:pPr>
        <w:tabs>
          <w:tab w:val="left" w:pos="1584"/>
          <w:tab w:val="left" w:pos="2160"/>
          <w:tab w:val="left" w:pos="2880"/>
          <w:tab w:val="left" w:pos="3600"/>
          <w:tab w:val="left" w:pos="4320"/>
          <w:tab w:val="left" w:pos="5040"/>
          <w:tab w:val="left" w:pos="5760"/>
          <w:tab w:val="left" w:pos="6480"/>
          <w:tab w:val="left" w:pos="7200"/>
          <w:tab w:val="left" w:pos="7920"/>
          <w:tab w:val="left" w:pos="8640"/>
          <w:tab w:val="left" w:pos="9360"/>
        </w:tabs>
        <w:ind w:left="1584" w:hanging="1584"/>
        <w:rPr>
          <w:rFonts w:ascii="Arial" w:hAnsi="Arial"/>
        </w:rPr>
      </w:pPr>
      <w:r w:rsidRPr="009C065F">
        <w:rPr>
          <w:rFonts w:ascii="Arial" w:hAnsi="Arial"/>
          <w:bCs/>
        </w:rPr>
        <w:t>The Street</w:t>
      </w:r>
      <w:r>
        <w:rPr>
          <w:rFonts w:ascii="Arial" w:hAnsi="Arial"/>
        </w:rPr>
        <w:tab/>
      </w:r>
      <w:r>
        <w:rPr>
          <w:rFonts w:ascii="Arial" w:hAnsi="Arial"/>
        </w:rPr>
        <w:tab/>
      </w:r>
      <w:r>
        <w:rPr>
          <w:rFonts w:ascii="Arial" w:hAnsi="Arial"/>
        </w:rPr>
        <w:tab/>
        <w:t>Stocks Hill Farm.</w:t>
      </w:r>
    </w:p>
    <w:p w14:paraId="238C20D2" w14:textId="77777777" w:rsidR="009C065F" w:rsidRDefault="009C065F" w:rsidP="009C065F">
      <w:pPr>
        <w:tabs>
          <w:tab w:val="left" w:pos="1584"/>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51D3DBF3" w14:textId="77777777" w:rsidR="009C065F" w:rsidRDefault="009C065F" w:rsidP="009C065F">
      <w:pPr>
        <w:tabs>
          <w:tab w:val="left" w:pos="1584"/>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ab/>
      </w:r>
      <w:r>
        <w:rPr>
          <w:rFonts w:ascii="Arial" w:hAnsi="Arial"/>
        </w:rPr>
        <w:tab/>
      </w:r>
      <w:r>
        <w:rPr>
          <w:rFonts w:ascii="Arial" w:hAnsi="Arial"/>
        </w:rPr>
        <w:tab/>
        <w:t>Holly Farm</w:t>
      </w:r>
    </w:p>
    <w:p w14:paraId="47A9D3F1" w14:textId="77777777" w:rsidR="009C065F" w:rsidRDefault="009C065F" w:rsidP="009C065F">
      <w:pPr>
        <w:tabs>
          <w:tab w:val="left" w:pos="1584"/>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ab/>
      </w:r>
    </w:p>
    <w:p w14:paraId="59349625" w14:textId="77777777" w:rsidR="009C065F" w:rsidRDefault="009C065F" w:rsidP="009C065F">
      <w:pPr>
        <w:tabs>
          <w:tab w:val="left" w:pos="1584"/>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ab/>
      </w:r>
      <w:r>
        <w:rPr>
          <w:rFonts w:ascii="Arial" w:hAnsi="Arial"/>
        </w:rPr>
        <w:tab/>
      </w:r>
      <w:r>
        <w:rPr>
          <w:rFonts w:ascii="Arial" w:hAnsi="Arial"/>
        </w:rPr>
        <w:tab/>
        <w:t>The Fighting Cocks Public House.</w:t>
      </w:r>
    </w:p>
    <w:p w14:paraId="5171023A" w14:textId="77777777" w:rsidR="009C065F" w:rsidRDefault="009C065F" w:rsidP="009C065F">
      <w:pPr>
        <w:tabs>
          <w:tab w:val="left" w:pos="1584"/>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776F3D6A" w14:textId="77777777" w:rsidR="009C065F" w:rsidRDefault="009C065F" w:rsidP="009C065F">
      <w:pPr>
        <w:tabs>
          <w:tab w:val="left" w:pos="1584"/>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ab/>
      </w:r>
      <w:r>
        <w:rPr>
          <w:rFonts w:ascii="Arial" w:hAnsi="Arial"/>
        </w:rPr>
        <w:tab/>
      </w:r>
      <w:r>
        <w:rPr>
          <w:rFonts w:ascii="Arial" w:hAnsi="Arial"/>
        </w:rPr>
        <w:tab/>
        <w:t>Guildhall Cottages.</w:t>
      </w:r>
    </w:p>
    <w:p w14:paraId="0193FD41" w14:textId="77777777" w:rsidR="009C065F" w:rsidRDefault="009C065F" w:rsidP="009C065F">
      <w:pPr>
        <w:tabs>
          <w:tab w:val="left" w:pos="1584"/>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25674FE7" w14:textId="77777777" w:rsidR="009C065F" w:rsidRDefault="009C065F" w:rsidP="009C065F">
      <w:pPr>
        <w:tabs>
          <w:tab w:val="left" w:pos="1584"/>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ab/>
      </w:r>
      <w:r>
        <w:rPr>
          <w:rFonts w:ascii="Arial" w:hAnsi="Arial"/>
        </w:rPr>
        <w:tab/>
      </w:r>
      <w:r>
        <w:rPr>
          <w:rFonts w:ascii="Arial" w:hAnsi="Arial"/>
        </w:rPr>
        <w:tab/>
        <w:t>Church Farm House.</w:t>
      </w:r>
    </w:p>
    <w:p w14:paraId="0771079F" w14:textId="77777777" w:rsidR="009C065F" w:rsidRDefault="009C065F" w:rsidP="009C065F">
      <w:pPr>
        <w:tabs>
          <w:tab w:val="left" w:pos="1584"/>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163E0E4E" w14:textId="77777777" w:rsidR="009C065F" w:rsidRDefault="009C065F" w:rsidP="009C065F">
      <w:pPr>
        <w:tabs>
          <w:tab w:val="left" w:pos="1584"/>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 xml:space="preserve">                                       </w:t>
      </w:r>
      <w:r w:rsidR="00D63CFD">
        <w:rPr>
          <w:rFonts w:ascii="Arial" w:hAnsi="Arial"/>
        </w:rPr>
        <w:tab/>
      </w:r>
      <w:r>
        <w:rPr>
          <w:rFonts w:ascii="Arial" w:hAnsi="Arial"/>
        </w:rPr>
        <w:t>April Cottage</w:t>
      </w:r>
    </w:p>
    <w:p w14:paraId="65B7969F" w14:textId="77777777" w:rsidR="00162167" w:rsidRDefault="00162167" w:rsidP="00162167">
      <w:pPr>
        <w:tabs>
          <w:tab w:val="left" w:pos="567"/>
        </w:tabs>
        <w:spacing w:before="120"/>
        <w:ind w:left="567" w:hanging="567"/>
        <w:rPr>
          <w:rFonts w:ascii="Arial" w:hAnsi="Arial"/>
        </w:rPr>
      </w:pPr>
    </w:p>
    <w:p w14:paraId="4F1A3082" w14:textId="77777777" w:rsidR="00162167" w:rsidRDefault="00162167" w:rsidP="00162167">
      <w:pPr>
        <w:tabs>
          <w:tab w:val="left" w:pos="567"/>
        </w:tabs>
        <w:spacing w:before="120"/>
        <w:ind w:left="567" w:hanging="567"/>
        <w:rPr>
          <w:rFonts w:ascii="Arial" w:hAnsi="Arial"/>
          <w:b/>
        </w:rPr>
      </w:pPr>
      <w:r>
        <w:rPr>
          <w:rStyle w:val="MainContentHeadingsChar"/>
        </w:rPr>
        <w:t>Appendix 1 (</w:t>
      </w:r>
      <w:r w:rsidR="007457FF">
        <w:rPr>
          <w:rStyle w:val="MainContentHeadingsChar"/>
        </w:rPr>
        <w:t>ii</w:t>
      </w:r>
      <w:r>
        <w:rPr>
          <w:rStyle w:val="MainContentHeadingsChar"/>
        </w:rPr>
        <w:t>)</w:t>
      </w:r>
    </w:p>
    <w:p w14:paraId="3AC3CC2F" w14:textId="77777777" w:rsidR="00562B04" w:rsidRDefault="00562B04" w:rsidP="00162167">
      <w:pPr>
        <w:spacing w:before="120"/>
        <w:ind w:left="2835" w:hanging="2835"/>
        <w:rPr>
          <w:rFonts w:ascii="Arial" w:hAnsi="Arial"/>
          <w:b/>
          <w:u w:val="single"/>
        </w:rPr>
      </w:pPr>
    </w:p>
    <w:p w14:paraId="047D0291" w14:textId="77777777" w:rsidR="00162167" w:rsidRPr="007457FF" w:rsidRDefault="00162167" w:rsidP="00162167">
      <w:pPr>
        <w:spacing w:before="120"/>
        <w:ind w:left="2835" w:hanging="2835"/>
        <w:rPr>
          <w:rFonts w:ascii="Arial" w:hAnsi="Arial"/>
          <w:b/>
        </w:rPr>
      </w:pPr>
      <w:r w:rsidRPr="007457FF">
        <w:rPr>
          <w:rFonts w:ascii="Arial" w:hAnsi="Arial"/>
          <w:b/>
        </w:rPr>
        <w:t>Unlisted Buildings of townscape significance</w:t>
      </w:r>
    </w:p>
    <w:p w14:paraId="4AD81FD6" w14:textId="77777777" w:rsidR="00162167" w:rsidRDefault="00162167" w:rsidP="0016216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rPr>
      </w:pPr>
    </w:p>
    <w:p w14:paraId="604A2031" w14:textId="77777777" w:rsidR="009C065F" w:rsidRDefault="009C065F" w:rsidP="00D63CFD">
      <w:pPr>
        <w:tabs>
          <w:tab w:val="left" w:pos="2016"/>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2016" w:hanging="2016"/>
        <w:rPr>
          <w:rFonts w:ascii="Arial" w:hAnsi="Arial"/>
        </w:rPr>
      </w:pPr>
      <w:r w:rsidRPr="009C065F">
        <w:rPr>
          <w:rFonts w:ascii="Arial" w:hAnsi="Arial"/>
          <w:bCs/>
        </w:rPr>
        <w:t>Church Lane</w:t>
      </w:r>
      <w:r>
        <w:rPr>
          <w:rFonts w:ascii="Arial" w:hAnsi="Arial"/>
          <w:b/>
        </w:rPr>
        <w:t xml:space="preserve"> </w:t>
      </w:r>
      <w:r>
        <w:rPr>
          <w:rFonts w:ascii="Arial" w:hAnsi="Arial"/>
        </w:rPr>
        <w:tab/>
        <w:t xml:space="preserve">             Out buildings to Woodsfield. </w:t>
      </w:r>
    </w:p>
    <w:p w14:paraId="16C1F4A2" w14:textId="77777777" w:rsidR="009C065F" w:rsidRPr="00715CDD" w:rsidRDefault="009C065F" w:rsidP="00D63CFD">
      <w:pPr>
        <w:tabs>
          <w:tab w:val="left" w:pos="2016"/>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2016" w:hanging="2016"/>
        <w:rPr>
          <w:rFonts w:ascii="Arial" w:hAnsi="Arial"/>
          <w:bCs/>
        </w:rPr>
      </w:pPr>
      <w:r>
        <w:rPr>
          <w:rFonts w:ascii="Arial" w:hAnsi="Arial"/>
          <w:b/>
        </w:rPr>
        <w:t xml:space="preserve">                                           </w:t>
      </w:r>
      <w:r w:rsidRPr="00715CDD">
        <w:rPr>
          <w:rFonts w:ascii="Arial" w:hAnsi="Arial"/>
          <w:bCs/>
        </w:rPr>
        <w:t xml:space="preserve">Church </w:t>
      </w:r>
      <w:r>
        <w:rPr>
          <w:rFonts w:ascii="Arial" w:hAnsi="Arial"/>
          <w:bCs/>
        </w:rPr>
        <w:t>Hill Farm Barn</w:t>
      </w:r>
    </w:p>
    <w:p w14:paraId="29D2B5DB" w14:textId="77777777" w:rsidR="009C065F" w:rsidRDefault="009C065F" w:rsidP="00D63CFD">
      <w:pPr>
        <w:tabs>
          <w:tab w:val="left" w:pos="2016"/>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2016"/>
        <w:rPr>
          <w:rFonts w:ascii="Arial" w:hAnsi="Arial"/>
        </w:rPr>
      </w:pPr>
      <w:r>
        <w:rPr>
          <w:rFonts w:ascii="Arial" w:hAnsi="Arial"/>
        </w:rPr>
        <w:t xml:space="preserve">             The Old Parsonage</w:t>
      </w:r>
    </w:p>
    <w:p w14:paraId="13976595" w14:textId="77777777" w:rsidR="009C065F" w:rsidRDefault="009C065F" w:rsidP="00D63CFD">
      <w:pPr>
        <w:tabs>
          <w:tab w:val="left" w:pos="2016"/>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2016"/>
        <w:rPr>
          <w:rFonts w:ascii="Arial" w:hAnsi="Arial"/>
        </w:rPr>
      </w:pPr>
    </w:p>
    <w:p w14:paraId="3220C27F" w14:textId="77777777" w:rsidR="009C065F" w:rsidRDefault="009C065F" w:rsidP="00D63CFD">
      <w:pPr>
        <w:tabs>
          <w:tab w:val="left" w:pos="2016"/>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2016" w:hanging="2016"/>
        <w:rPr>
          <w:rFonts w:ascii="Arial" w:hAnsi="Arial"/>
        </w:rPr>
      </w:pPr>
      <w:r w:rsidRPr="009C065F">
        <w:rPr>
          <w:rFonts w:ascii="Arial" w:hAnsi="Arial"/>
          <w:bCs/>
        </w:rPr>
        <w:t>The Street</w:t>
      </w:r>
      <w:r>
        <w:rPr>
          <w:rFonts w:ascii="Arial" w:hAnsi="Arial"/>
          <w:b/>
        </w:rPr>
        <w:t xml:space="preserve"> </w:t>
      </w:r>
      <w:r>
        <w:rPr>
          <w:rFonts w:ascii="Arial" w:hAnsi="Arial"/>
        </w:rPr>
        <w:tab/>
        <w:t xml:space="preserve">             School House Cottage.</w:t>
      </w:r>
    </w:p>
    <w:p w14:paraId="2DD252E9" w14:textId="77777777" w:rsidR="009C065F" w:rsidRDefault="009C065F" w:rsidP="00D63CFD">
      <w:pPr>
        <w:tabs>
          <w:tab w:val="left" w:pos="2016"/>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2016"/>
        <w:rPr>
          <w:rFonts w:ascii="Arial" w:hAnsi="Arial"/>
        </w:rPr>
      </w:pPr>
      <w:r>
        <w:rPr>
          <w:rFonts w:ascii="Arial" w:hAnsi="Arial"/>
        </w:rPr>
        <w:t xml:space="preserve">             </w:t>
      </w:r>
      <w:proofErr w:type="spellStart"/>
      <w:r>
        <w:rPr>
          <w:rFonts w:ascii="Arial" w:hAnsi="Arial"/>
        </w:rPr>
        <w:t>Winfarthing</w:t>
      </w:r>
      <w:proofErr w:type="spellEnd"/>
      <w:r>
        <w:rPr>
          <w:rFonts w:ascii="Arial" w:hAnsi="Arial"/>
        </w:rPr>
        <w:t xml:space="preserve"> Primary School.</w:t>
      </w:r>
    </w:p>
    <w:p w14:paraId="78C38723" w14:textId="77777777" w:rsidR="009C065F" w:rsidRDefault="009C065F" w:rsidP="00D63CFD">
      <w:pPr>
        <w:tabs>
          <w:tab w:val="left" w:pos="2016"/>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2016"/>
        <w:rPr>
          <w:rFonts w:ascii="Arial" w:hAnsi="Arial"/>
        </w:rPr>
      </w:pPr>
      <w:r>
        <w:rPr>
          <w:rFonts w:ascii="Arial" w:hAnsi="Arial"/>
        </w:rPr>
        <w:t xml:space="preserve">             Outbuilding to Church Farmhouse</w:t>
      </w:r>
    </w:p>
    <w:p w14:paraId="00244966" w14:textId="77777777" w:rsidR="009C065F" w:rsidRDefault="009C065F" w:rsidP="00D63CFD">
      <w:pPr>
        <w:tabs>
          <w:tab w:val="left" w:pos="2016"/>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2016"/>
        <w:rPr>
          <w:rFonts w:ascii="Arial" w:hAnsi="Arial"/>
        </w:rPr>
      </w:pPr>
      <w:r>
        <w:rPr>
          <w:rFonts w:ascii="Arial" w:hAnsi="Arial"/>
        </w:rPr>
        <w:t xml:space="preserve">             The Shingles</w:t>
      </w:r>
    </w:p>
    <w:p w14:paraId="0B206EF4" w14:textId="77777777" w:rsidR="009C065F" w:rsidRDefault="009C065F" w:rsidP="00D63CFD">
      <w:pPr>
        <w:tabs>
          <w:tab w:val="left" w:pos="2016"/>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2016"/>
        <w:rPr>
          <w:rFonts w:ascii="Arial" w:hAnsi="Arial"/>
        </w:rPr>
      </w:pPr>
      <w:r>
        <w:rPr>
          <w:rFonts w:ascii="Arial" w:hAnsi="Arial"/>
        </w:rPr>
        <w:t xml:space="preserve">             </w:t>
      </w:r>
      <w:proofErr w:type="spellStart"/>
      <w:r>
        <w:rPr>
          <w:rFonts w:ascii="Arial" w:hAnsi="Arial"/>
        </w:rPr>
        <w:t>Laburham</w:t>
      </w:r>
      <w:proofErr w:type="spellEnd"/>
      <w:r>
        <w:rPr>
          <w:rFonts w:ascii="Arial" w:hAnsi="Arial"/>
        </w:rPr>
        <w:t xml:space="preserve"> Cottage</w:t>
      </w:r>
    </w:p>
    <w:p w14:paraId="764D3026" w14:textId="77777777" w:rsidR="009C065F" w:rsidRDefault="009C065F" w:rsidP="00D63CFD">
      <w:pPr>
        <w:tabs>
          <w:tab w:val="left" w:pos="2016"/>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2016"/>
        <w:rPr>
          <w:rFonts w:ascii="Arial" w:hAnsi="Arial"/>
        </w:rPr>
      </w:pPr>
      <w:r>
        <w:rPr>
          <w:rFonts w:ascii="Arial" w:hAnsi="Arial"/>
        </w:rPr>
        <w:t xml:space="preserve">             Holly farm barn</w:t>
      </w:r>
    </w:p>
    <w:p w14:paraId="0A3D2227" w14:textId="77777777" w:rsidR="00D63CFD" w:rsidRDefault="00D63CFD" w:rsidP="00D63CF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2160" w:hanging="2160"/>
        <w:jc w:val="both"/>
        <w:rPr>
          <w:rStyle w:val="MainContentHeadingsChar"/>
        </w:rPr>
      </w:pPr>
    </w:p>
    <w:p w14:paraId="6653DC33" w14:textId="77777777" w:rsidR="00162167" w:rsidRDefault="00162167" w:rsidP="00D63CF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2160" w:hanging="2160"/>
        <w:jc w:val="both"/>
        <w:rPr>
          <w:rStyle w:val="MainContentHeadingsChar"/>
        </w:rPr>
      </w:pPr>
      <w:r>
        <w:rPr>
          <w:rStyle w:val="MainContentHeadingsChar"/>
        </w:rPr>
        <w:lastRenderedPageBreak/>
        <w:t>Appendix 2</w:t>
      </w:r>
    </w:p>
    <w:p w14:paraId="3A338CE9" w14:textId="77777777" w:rsidR="00562B04" w:rsidRDefault="00562B04" w:rsidP="00562B04">
      <w:pPr>
        <w:overflowPunct/>
        <w:textAlignment w:val="auto"/>
        <w:rPr>
          <w:rFonts w:ascii="Arial-BoldMT" w:hAnsi="Arial-BoldMT" w:cs="Arial-BoldMT"/>
          <w:b/>
          <w:bCs/>
          <w:sz w:val="26"/>
          <w:szCs w:val="26"/>
        </w:rPr>
      </w:pPr>
    </w:p>
    <w:p w14:paraId="66B18E33" w14:textId="77777777" w:rsidR="00562B04" w:rsidRDefault="00562B04" w:rsidP="00562B04">
      <w:pPr>
        <w:overflowPunct/>
        <w:textAlignment w:val="auto"/>
        <w:rPr>
          <w:rFonts w:ascii="Arial-BoldMT" w:hAnsi="Arial-BoldMT" w:cs="Arial-BoldMT"/>
          <w:b/>
          <w:bCs/>
          <w:sz w:val="26"/>
          <w:szCs w:val="26"/>
        </w:rPr>
      </w:pPr>
      <w:r>
        <w:rPr>
          <w:rFonts w:ascii="Arial-BoldMT" w:hAnsi="Arial-BoldMT" w:cs="Arial-BoldMT"/>
          <w:b/>
          <w:bCs/>
          <w:sz w:val="26"/>
          <w:szCs w:val="26"/>
        </w:rPr>
        <w:t>Policy background</w:t>
      </w:r>
    </w:p>
    <w:p w14:paraId="44A92646" w14:textId="77777777" w:rsidR="00562B04" w:rsidRDefault="00562B04" w:rsidP="00562B04">
      <w:pPr>
        <w:overflowPunct/>
        <w:textAlignment w:val="auto"/>
        <w:rPr>
          <w:rFonts w:ascii="Arial-BoldMT" w:hAnsi="Arial-BoldMT" w:cs="Arial-BoldMT"/>
          <w:b/>
          <w:bCs/>
          <w:sz w:val="26"/>
          <w:szCs w:val="26"/>
        </w:rPr>
      </w:pPr>
    </w:p>
    <w:p w14:paraId="282E2CEA" w14:textId="77777777" w:rsidR="00A44D71" w:rsidRDefault="00A44D71" w:rsidP="00A44D71">
      <w:pPr>
        <w:overflowPunct/>
        <w:textAlignment w:val="auto"/>
        <w:rPr>
          <w:rFonts w:ascii="ArialMT" w:hAnsi="ArialMT" w:cs="ArialMT"/>
          <w:szCs w:val="24"/>
        </w:rPr>
      </w:pPr>
      <w:r>
        <w:rPr>
          <w:rFonts w:ascii="ArialMT" w:hAnsi="ArialMT" w:cs="ArialMT"/>
          <w:szCs w:val="24"/>
        </w:rPr>
        <w:t>In recent years, the approach to conservation area designation has changed considerably. It is now recognised that development plan policies, development control decisions, and proposals for the preservation or enhancement and the management of conservation areas, can best be achieved when there is a sound understanding of the special interest of the conservation area.</w:t>
      </w:r>
    </w:p>
    <w:p w14:paraId="0E7DCC8D" w14:textId="77777777" w:rsidR="00A44D71" w:rsidRDefault="00A44D71" w:rsidP="00A44D71">
      <w:pPr>
        <w:overflowPunct/>
        <w:textAlignment w:val="auto"/>
        <w:rPr>
          <w:rFonts w:ascii="ArialMT" w:hAnsi="ArialMT" w:cs="ArialMT"/>
          <w:szCs w:val="24"/>
        </w:rPr>
      </w:pPr>
    </w:p>
    <w:p w14:paraId="0B1CF1E7" w14:textId="77777777" w:rsidR="00A44D71" w:rsidRDefault="00A44D71" w:rsidP="00A44D71">
      <w:pPr>
        <w:overflowPunct/>
        <w:textAlignment w:val="auto"/>
        <w:rPr>
          <w:rFonts w:ascii="ArialMT" w:hAnsi="ArialMT" w:cs="ArialMT"/>
          <w:szCs w:val="24"/>
        </w:rPr>
      </w:pPr>
      <w:r>
        <w:rPr>
          <w:rFonts w:ascii="ArialMT" w:hAnsi="ArialMT" w:cs="ArialMT"/>
          <w:szCs w:val="24"/>
        </w:rPr>
        <w:t>This position is reinforced as follows:</w:t>
      </w:r>
    </w:p>
    <w:p w14:paraId="7078D2A1" w14:textId="77777777" w:rsidR="00A44D71" w:rsidRDefault="00A44D71" w:rsidP="00A44D71">
      <w:pPr>
        <w:overflowPunct/>
        <w:textAlignment w:val="auto"/>
        <w:rPr>
          <w:rFonts w:ascii="ArialMT" w:hAnsi="ArialMT" w:cs="ArialMT"/>
          <w:szCs w:val="24"/>
        </w:rPr>
      </w:pPr>
    </w:p>
    <w:p w14:paraId="66354EAA" w14:textId="77777777" w:rsidR="00A44D71" w:rsidRDefault="00A44D71" w:rsidP="00A44D71">
      <w:pPr>
        <w:overflowPunct/>
        <w:textAlignment w:val="auto"/>
        <w:rPr>
          <w:rFonts w:ascii="ArialMT" w:hAnsi="ArialMT" w:cs="ArialMT"/>
          <w:szCs w:val="24"/>
        </w:rPr>
      </w:pPr>
      <w:r>
        <w:rPr>
          <w:rFonts w:ascii="ArialMT" w:hAnsi="ArialMT" w:cs="ArialMT"/>
          <w:szCs w:val="24"/>
        </w:rPr>
        <w:t xml:space="preserve">The Planning (Listed Buildings and Conservation Areas) Act 1990 in section 66(1) makes it a duty of local authorities when considering applications to have special regard to the desirability of preserving a listed building or its setting or any features of special architectural or historic interest. </w:t>
      </w:r>
    </w:p>
    <w:p w14:paraId="2617CA6B" w14:textId="77777777" w:rsidR="00A44D71" w:rsidRDefault="00A44D71" w:rsidP="00A44D71">
      <w:pPr>
        <w:overflowPunct/>
        <w:textAlignment w:val="auto"/>
        <w:rPr>
          <w:rFonts w:ascii="ArialMT" w:hAnsi="ArialMT" w:cs="ArialMT"/>
          <w:szCs w:val="24"/>
        </w:rPr>
      </w:pPr>
    </w:p>
    <w:p w14:paraId="79BD2B9B" w14:textId="77777777" w:rsidR="00A44D71" w:rsidRDefault="00A44D71" w:rsidP="00A44D71">
      <w:pPr>
        <w:overflowPunct/>
        <w:textAlignment w:val="auto"/>
        <w:rPr>
          <w:rFonts w:ascii="ArialMT" w:hAnsi="ArialMT" w:cs="ArialMT"/>
          <w:szCs w:val="24"/>
        </w:rPr>
      </w:pPr>
      <w:r>
        <w:rPr>
          <w:rFonts w:ascii="ArialMT" w:hAnsi="ArialMT" w:cs="ArialMT"/>
          <w:szCs w:val="24"/>
        </w:rPr>
        <w:t xml:space="preserve">Under section 72 of the same Act, it is a duty with respect to any buildings or land in a conservation area, to pay special attention to the desirability of preserving or enhancing the character or appearance of that area. </w:t>
      </w:r>
    </w:p>
    <w:p w14:paraId="693ED71C" w14:textId="77777777" w:rsidR="00A44D71" w:rsidRDefault="00A44D71" w:rsidP="00A44D71">
      <w:pPr>
        <w:overflowPunct/>
        <w:textAlignment w:val="auto"/>
        <w:rPr>
          <w:rFonts w:ascii="ArialMT" w:hAnsi="ArialMT" w:cs="ArialMT"/>
          <w:szCs w:val="24"/>
        </w:rPr>
      </w:pPr>
    </w:p>
    <w:p w14:paraId="2ACF4C7A" w14:textId="77777777" w:rsidR="00A44D71" w:rsidRDefault="00A44D71" w:rsidP="00A44D71">
      <w:pPr>
        <w:overflowPunct/>
        <w:textAlignment w:val="auto"/>
        <w:rPr>
          <w:rFonts w:ascii="ArialMT" w:hAnsi="ArialMT" w:cs="ArialMT"/>
          <w:szCs w:val="24"/>
        </w:rPr>
      </w:pPr>
      <w:r>
        <w:rPr>
          <w:rFonts w:ascii="ArialMT" w:hAnsi="ArialMT" w:cs="ArialMT"/>
          <w:szCs w:val="24"/>
        </w:rPr>
        <w:t xml:space="preserve">Department for Communities and Local Government. National Planning Policy Framework (NPPF) 2018 Paragraphs 184 to 202 cover “Conserving and enhancing the historic environment”. </w:t>
      </w:r>
    </w:p>
    <w:p w14:paraId="6DB5AF19" w14:textId="77777777" w:rsidR="00A44D71" w:rsidRDefault="00A44D71" w:rsidP="00A44D71">
      <w:pPr>
        <w:overflowPunct/>
        <w:textAlignment w:val="auto"/>
        <w:rPr>
          <w:rFonts w:ascii="ArialMT" w:hAnsi="ArialMT" w:cs="ArialMT"/>
          <w:szCs w:val="24"/>
        </w:rPr>
      </w:pPr>
    </w:p>
    <w:p w14:paraId="6E0B368F" w14:textId="77777777" w:rsidR="00A44D71" w:rsidRDefault="00A44D71" w:rsidP="00A44D71">
      <w:pPr>
        <w:overflowPunct/>
        <w:textAlignment w:val="auto"/>
        <w:rPr>
          <w:rFonts w:ascii="ArialMT" w:hAnsi="ArialMT" w:cs="ArialMT"/>
          <w:szCs w:val="24"/>
        </w:rPr>
      </w:pPr>
      <w:r>
        <w:rPr>
          <w:rFonts w:ascii="ArialMT" w:hAnsi="ArialMT" w:cs="ArialMT"/>
          <w:szCs w:val="24"/>
        </w:rPr>
        <w:t xml:space="preserve">Joint Core Strategy- Policy 2 : Promoting Good design South Norfolk Local Plan </w:t>
      </w:r>
    </w:p>
    <w:p w14:paraId="3F38FC1E" w14:textId="77777777" w:rsidR="00A44D71" w:rsidRDefault="00A44D71" w:rsidP="00A44D71">
      <w:pPr>
        <w:overflowPunct/>
        <w:textAlignment w:val="auto"/>
        <w:rPr>
          <w:rFonts w:ascii="ArialMT" w:hAnsi="ArialMT" w:cs="ArialMT"/>
          <w:szCs w:val="24"/>
        </w:rPr>
      </w:pPr>
    </w:p>
    <w:p w14:paraId="082CE198" w14:textId="77777777" w:rsidR="00A44D71" w:rsidRDefault="00A44D71" w:rsidP="00A44D71">
      <w:pPr>
        <w:overflowPunct/>
        <w:textAlignment w:val="auto"/>
        <w:rPr>
          <w:rFonts w:ascii="ArialMT" w:hAnsi="ArialMT" w:cs="ArialMT"/>
          <w:szCs w:val="24"/>
        </w:rPr>
      </w:pPr>
      <w:r>
        <w:rPr>
          <w:rFonts w:ascii="ArialMT" w:hAnsi="ArialMT" w:cs="ArialMT"/>
          <w:szCs w:val="24"/>
        </w:rPr>
        <w:t>The South Norfolk Local Plan Development Management Policies Document was adopted in 2015 and policy 4.10 covers Heritage Assets.</w:t>
      </w:r>
    </w:p>
    <w:p w14:paraId="3CD73DC4" w14:textId="77777777" w:rsidR="00562B04" w:rsidRDefault="00562B04" w:rsidP="00562B04">
      <w:pPr>
        <w:overflowPunct/>
        <w:textAlignment w:val="auto"/>
        <w:rPr>
          <w:rFonts w:ascii="ArialMT" w:hAnsi="ArialMT" w:cs="ArialMT"/>
          <w:szCs w:val="24"/>
        </w:rPr>
      </w:pPr>
    </w:p>
    <w:p w14:paraId="28694EDD" w14:textId="77777777" w:rsidR="00562B04" w:rsidRDefault="00562B04" w:rsidP="00562B04">
      <w:pPr>
        <w:overflowPunct/>
        <w:textAlignment w:val="auto"/>
        <w:rPr>
          <w:rFonts w:ascii="ArialMT" w:hAnsi="ArialMT" w:cs="ArialMT"/>
          <w:szCs w:val="24"/>
        </w:rPr>
      </w:pPr>
    </w:p>
    <w:p w14:paraId="6B0332C6" w14:textId="77777777" w:rsidR="00474F12" w:rsidRDefault="00474F12" w:rsidP="00562B04">
      <w:pPr>
        <w:overflowPunct/>
        <w:textAlignment w:val="auto"/>
        <w:rPr>
          <w:rFonts w:ascii="Arial-BoldMT" w:hAnsi="Arial-BoldMT" w:cs="Arial-BoldMT"/>
          <w:b/>
          <w:bCs/>
          <w:szCs w:val="24"/>
        </w:rPr>
      </w:pPr>
    </w:p>
    <w:p w14:paraId="74BFC27F" w14:textId="77777777" w:rsidR="00562B04" w:rsidRDefault="00562B04" w:rsidP="00562B04">
      <w:pPr>
        <w:overflowPunct/>
        <w:textAlignment w:val="auto"/>
        <w:rPr>
          <w:rFonts w:ascii="Arial-BoldMT" w:hAnsi="Arial-BoldMT" w:cs="Arial-BoldMT"/>
          <w:b/>
          <w:bCs/>
          <w:szCs w:val="24"/>
        </w:rPr>
      </w:pPr>
      <w:r>
        <w:rPr>
          <w:rFonts w:ascii="Arial-BoldMT" w:hAnsi="Arial-BoldMT" w:cs="Arial-BoldMT"/>
          <w:b/>
          <w:bCs/>
          <w:szCs w:val="24"/>
        </w:rPr>
        <w:t>Public Consultation</w:t>
      </w:r>
    </w:p>
    <w:p w14:paraId="7B9589FA" w14:textId="77777777" w:rsidR="00562B04" w:rsidRDefault="00562B04" w:rsidP="00562B04">
      <w:pPr>
        <w:overflowPunct/>
        <w:textAlignment w:val="auto"/>
        <w:rPr>
          <w:rFonts w:ascii="Arial-BoldMT" w:hAnsi="Arial-BoldMT" w:cs="Arial-BoldMT"/>
          <w:b/>
          <w:bCs/>
          <w:szCs w:val="24"/>
        </w:rPr>
      </w:pPr>
    </w:p>
    <w:p w14:paraId="2F593536" w14:textId="318024B3" w:rsidR="00F63BC1" w:rsidRPr="00FE3072" w:rsidRDefault="00F63BC1" w:rsidP="00F63BC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rPr>
      </w:pPr>
      <w:r w:rsidRPr="00FE3072">
        <w:rPr>
          <w:rFonts w:ascii="Arial" w:hAnsi="Arial" w:cs="Arial"/>
        </w:rPr>
        <w:t>An informal ‘walkabout’ of the area was organised with the Parish Council on 2</w:t>
      </w:r>
      <w:r>
        <w:rPr>
          <w:rFonts w:ascii="Arial" w:hAnsi="Arial" w:cs="Arial"/>
        </w:rPr>
        <w:t>0</w:t>
      </w:r>
      <w:r>
        <w:rPr>
          <w:rFonts w:ascii="Arial" w:hAnsi="Arial" w:cs="Arial"/>
          <w:vertAlign w:val="superscript"/>
        </w:rPr>
        <w:t>th</w:t>
      </w:r>
      <w:r>
        <w:rPr>
          <w:rFonts w:ascii="Arial" w:hAnsi="Arial" w:cs="Arial"/>
        </w:rPr>
        <w:t xml:space="preserve"> February</w:t>
      </w:r>
      <w:r w:rsidRPr="00FE3072">
        <w:rPr>
          <w:rFonts w:ascii="Arial" w:hAnsi="Arial" w:cs="Arial"/>
        </w:rPr>
        <w:t xml:space="preserve"> 2020. This informed the proposed boundary changes and the conservation management guidelines within the draft appraisal. The public consultation on the draft appraisal took place from 15</w:t>
      </w:r>
      <w:r w:rsidRPr="00FE3072">
        <w:rPr>
          <w:rFonts w:ascii="Arial" w:hAnsi="Arial" w:cs="Arial"/>
          <w:vertAlign w:val="superscript"/>
        </w:rPr>
        <w:t>th</w:t>
      </w:r>
      <w:r w:rsidRPr="00FE3072">
        <w:rPr>
          <w:rFonts w:ascii="Arial" w:hAnsi="Arial" w:cs="Arial"/>
        </w:rPr>
        <w:t xml:space="preserve"> February to 15</w:t>
      </w:r>
      <w:r w:rsidRPr="00FE3072">
        <w:rPr>
          <w:rFonts w:ascii="Arial" w:hAnsi="Arial" w:cs="Arial"/>
          <w:vertAlign w:val="superscript"/>
        </w:rPr>
        <w:t>th</w:t>
      </w:r>
      <w:r w:rsidRPr="00FE3072">
        <w:rPr>
          <w:rFonts w:ascii="Arial" w:hAnsi="Arial" w:cs="Arial"/>
        </w:rPr>
        <w:t xml:space="preserve"> March</w:t>
      </w:r>
      <w:r w:rsidR="007B0903">
        <w:rPr>
          <w:rFonts w:ascii="Arial" w:hAnsi="Arial" w:cs="Arial"/>
        </w:rPr>
        <w:t xml:space="preserve"> 2021</w:t>
      </w:r>
      <w:r w:rsidRPr="00FE3072">
        <w:rPr>
          <w:rFonts w:ascii="Arial" w:hAnsi="Arial" w:cs="Arial"/>
        </w:rPr>
        <w:t xml:space="preserve">, with attendance at the parish meeting on </w:t>
      </w:r>
      <w:r>
        <w:rPr>
          <w:rFonts w:ascii="Arial" w:hAnsi="Arial" w:cs="Arial"/>
        </w:rPr>
        <w:t>23</w:t>
      </w:r>
      <w:r>
        <w:rPr>
          <w:rFonts w:ascii="Arial" w:hAnsi="Arial" w:cs="Arial"/>
          <w:vertAlign w:val="superscript"/>
        </w:rPr>
        <w:t xml:space="preserve">rd </w:t>
      </w:r>
      <w:r>
        <w:rPr>
          <w:rFonts w:ascii="Arial" w:hAnsi="Arial" w:cs="Arial"/>
        </w:rPr>
        <w:t>February</w:t>
      </w:r>
      <w:r w:rsidR="007B0903">
        <w:rPr>
          <w:rFonts w:ascii="Arial" w:hAnsi="Arial" w:cs="Arial"/>
        </w:rPr>
        <w:t xml:space="preserve"> 2021</w:t>
      </w:r>
      <w:r w:rsidRPr="00FE3072">
        <w:rPr>
          <w:rFonts w:ascii="Arial" w:hAnsi="Arial" w:cs="Arial"/>
        </w:rPr>
        <w:t xml:space="preserve">. Due to the Covid-19 Lockdown regulations the public meeting was carried out through virtual attendance at the parish council meeting online. The consultation and parish council meeting were advertised through: </w:t>
      </w:r>
    </w:p>
    <w:p w14:paraId="0C5B1DDB" w14:textId="77777777" w:rsidR="00F63BC1" w:rsidRPr="00FE3072" w:rsidRDefault="00F63BC1" w:rsidP="00F63BC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rPr>
      </w:pPr>
    </w:p>
    <w:p w14:paraId="1E9507BE" w14:textId="77777777" w:rsidR="00F63BC1" w:rsidRPr="00FE3072" w:rsidRDefault="00F63BC1" w:rsidP="00F63BC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rPr>
      </w:pPr>
      <w:r w:rsidRPr="00FE3072">
        <w:rPr>
          <w:rFonts w:ascii="Arial" w:hAnsi="Arial" w:cs="Arial"/>
        </w:rPr>
        <w:t xml:space="preserve">•   An advert in village notice board and local publicity by the parish council </w:t>
      </w:r>
    </w:p>
    <w:p w14:paraId="5656CBCE" w14:textId="77777777" w:rsidR="00F63BC1" w:rsidRPr="00FE3072" w:rsidRDefault="00F63BC1" w:rsidP="00F63BC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rPr>
      </w:pPr>
      <w:r w:rsidRPr="00FE3072">
        <w:rPr>
          <w:rFonts w:ascii="Arial" w:hAnsi="Arial" w:cs="Arial"/>
        </w:rPr>
        <w:t xml:space="preserve">•   The draft appraisal being available to view on the council’s website. </w:t>
      </w:r>
    </w:p>
    <w:p w14:paraId="5AD57820" w14:textId="77777777" w:rsidR="00F63BC1" w:rsidRPr="00FE3072" w:rsidRDefault="00F63BC1" w:rsidP="00F63BC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rPr>
      </w:pPr>
      <w:r w:rsidRPr="00FE3072">
        <w:rPr>
          <w:rFonts w:ascii="Arial" w:hAnsi="Arial" w:cs="Arial"/>
        </w:rPr>
        <w:t xml:space="preserve">•   Emailing Ward Councillors, County Councillors, the Parish Council and Historic England. </w:t>
      </w:r>
    </w:p>
    <w:p w14:paraId="4A6E38BE" w14:textId="77777777" w:rsidR="00F63BC1" w:rsidRPr="00FE3072" w:rsidRDefault="00F63BC1" w:rsidP="00F63BC1">
      <w:pPr>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rPr>
          <w:rFonts w:ascii="Arial" w:hAnsi="Arial" w:cs="Arial"/>
        </w:rPr>
      </w:pPr>
      <w:r w:rsidRPr="00FE3072">
        <w:rPr>
          <w:rFonts w:ascii="Arial" w:hAnsi="Arial" w:cs="Arial"/>
        </w:rPr>
        <w:t xml:space="preserve">•   Contacting residents directly affected by the proposed boundary changes by letter informing them of the consequences of being included in the conservation area. </w:t>
      </w:r>
    </w:p>
    <w:p w14:paraId="0183B80E" w14:textId="77777777" w:rsidR="00F63BC1" w:rsidRPr="00FE3072" w:rsidRDefault="00F63BC1" w:rsidP="00F63BC1">
      <w:pPr>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rPr>
          <w:rFonts w:ascii="Arial" w:hAnsi="Arial" w:cs="Arial"/>
        </w:rPr>
      </w:pPr>
    </w:p>
    <w:p w14:paraId="35389B32" w14:textId="7267CAF4" w:rsidR="00F63BC1" w:rsidRPr="00FE3072" w:rsidRDefault="00F63BC1" w:rsidP="00F63BC1">
      <w:pPr>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Cs w:val="24"/>
        </w:rPr>
      </w:pPr>
      <w:r w:rsidRPr="00FE3072">
        <w:rPr>
          <w:rFonts w:ascii="Arial" w:hAnsi="Arial" w:cs="Arial"/>
        </w:rPr>
        <w:t xml:space="preserve">As a result of the consultation </w:t>
      </w:r>
      <w:r>
        <w:rPr>
          <w:rFonts w:ascii="Arial" w:hAnsi="Arial" w:cs="Arial"/>
        </w:rPr>
        <w:t xml:space="preserve">corrections were made to the appraisal, </w:t>
      </w:r>
      <w:r w:rsidR="008615E6">
        <w:rPr>
          <w:rFonts w:ascii="Arial" w:hAnsi="Arial" w:cs="Arial"/>
        </w:rPr>
        <w:t>and some of the proposed boundary changes recommended in the draft appraisal were not taken forward.</w:t>
      </w:r>
    </w:p>
    <w:p w14:paraId="216C2EFA" w14:textId="77777777" w:rsidR="00A66A3E" w:rsidRDefault="00A66A3E" w:rsidP="00542130">
      <w:pPr>
        <w:overflowPunct/>
        <w:autoSpaceDE/>
        <w:autoSpaceDN/>
        <w:adjustRightInd/>
        <w:spacing w:after="160" w:line="259" w:lineRule="auto"/>
        <w:textAlignment w:val="auto"/>
        <w:rPr>
          <w:rStyle w:val="MainContentHeadingsChar"/>
        </w:rPr>
      </w:pPr>
    </w:p>
    <w:p w14:paraId="4E52FDBE" w14:textId="77777777" w:rsidR="00A66A3E" w:rsidRDefault="00A66A3E">
      <w:pPr>
        <w:overflowPunct/>
        <w:autoSpaceDE/>
        <w:autoSpaceDN/>
        <w:adjustRightInd/>
        <w:spacing w:after="160" w:line="259" w:lineRule="auto"/>
        <w:textAlignment w:val="auto"/>
        <w:rPr>
          <w:rStyle w:val="MainContentHeadingsChar"/>
        </w:rPr>
      </w:pPr>
      <w:r>
        <w:rPr>
          <w:rStyle w:val="MainContentHeadingsChar"/>
        </w:rPr>
        <w:br w:type="page"/>
      </w:r>
    </w:p>
    <w:p w14:paraId="60DD4274" w14:textId="77777777" w:rsidR="00F967E9" w:rsidRDefault="00A66A3E" w:rsidP="00542130">
      <w:pPr>
        <w:overflowPunct/>
        <w:autoSpaceDE/>
        <w:autoSpaceDN/>
        <w:adjustRightInd/>
        <w:spacing w:after="160" w:line="259" w:lineRule="auto"/>
        <w:textAlignment w:val="auto"/>
        <w:rPr>
          <w:rStyle w:val="MainContentHeadingsChar"/>
        </w:rPr>
      </w:pPr>
      <w:r>
        <w:rPr>
          <w:rStyle w:val="MainContentHeadingsChar"/>
        </w:rPr>
        <w:lastRenderedPageBreak/>
        <w:t>A</w:t>
      </w:r>
      <w:r w:rsidR="00162167">
        <w:rPr>
          <w:rStyle w:val="MainContentHeadingsChar"/>
        </w:rPr>
        <w:t>ppen</w:t>
      </w:r>
      <w:r w:rsidR="00B35971">
        <w:rPr>
          <w:rStyle w:val="MainContentHeadingsChar"/>
        </w:rPr>
        <w:t>dix 3</w:t>
      </w:r>
    </w:p>
    <w:p w14:paraId="234B5394" w14:textId="3C27A29A" w:rsidR="00A66A3E" w:rsidRDefault="00204FEA" w:rsidP="009C065F">
      <w:pPr>
        <w:overflowPunct/>
        <w:autoSpaceDE/>
        <w:autoSpaceDN/>
        <w:adjustRightInd/>
        <w:spacing w:after="160" w:line="259" w:lineRule="auto"/>
        <w:jc w:val="center"/>
        <w:textAlignment w:val="auto"/>
        <w:rPr>
          <w:rStyle w:val="MainContentHeadingsChar"/>
        </w:rPr>
      </w:pPr>
      <w:r>
        <w:rPr>
          <w:noProof/>
        </w:rPr>
        <w:drawing>
          <wp:inline distT="0" distB="0" distL="0" distR="0" wp14:anchorId="5D99C49B" wp14:editId="2F28577C">
            <wp:extent cx="6383039" cy="9020175"/>
            <wp:effectExtent l="0" t="0" r="0" b="0"/>
            <wp:docPr id="30" name="Picture 30" descr="Map of the Winfarthing Conservation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Map of the Winfarthing Conservation Area"/>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83177" cy="9020370"/>
                    </a:xfrm>
                    <a:prstGeom prst="rect">
                      <a:avLst/>
                    </a:prstGeom>
                    <a:noFill/>
                    <a:ln>
                      <a:noFill/>
                    </a:ln>
                  </pic:spPr>
                </pic:pic>
              </a:graphicData>
            </a:graphic>
          </wp:inline>
        </w:drawing>
      </w:r>
    </w:p>
    <w:p w14:paraId="1BD21CC6" w14:textId="68FF052D" w:rsidR="00F967E9" w:rsidRDefault="009C065F" w:rsidP="00F967E9">
      <w:pPr>
        <w:overflowPunct/>
        <w:autoSpaceDE/>
        <w:autoSpaceDN/>
        <w:adjustRightInd/>
        <w:spacing w:after="160" w:line="259" w:lineRule="auto"/>
        <w:textAlignment w:val="auto"/>
        <w:rPr>
          <w:rStyle w:val="MainContentHeadingsChar"/>
        </w:rPr>
      </w:pPr>
      <w:r>
        <w:rPr>
          <w:rStyle w:val="MainContentHeadingsChar"/>
        </w:rPr>
        <w:lastRenderedPageBreak/>
        <w:t>A</w:t>
      </w:r>
      <w:r w:rsidR="00162167">
        <w:rPr>
          <w:rStyle w:val="MainContentHeadingsChar"/>
        </w:rPr>
        <w:t>ppendix</w:t>
      </w:r>
      <w:r w:rsidR="00F967E9">
        <w:rPr>
          <w:rStyle w:val="MainContentHeadingsChar"/>
        </w:rPr>
        <w:t xml:space="preserve"> 4</w:t>
      </w:r>
    </w:p>
    <w:p w14:paraId="1A767D6C" w14:textId="59669790" w:rsidR="00F63BC1" w:rsidRDefault="00204FEA" w:rsidP="00204FEA">
      <w:pPr>
        <w:overflowPunct/>
        <w:autoSpaceDE/>
        <w:autoSpaceDN/>
        <w:adjustRightInd/>
        <w:spacing w:after="160" w:line="259" w:lineRule="auto"/>
        <w:jc w:val="center"/>
        <w:textAlignment w:val="auto"/>
        <w:rPr>
          <w:rStyle w:val="MainContentHeadingsChar"/>
        </w:rPr>
      </w:pPr>
      <w:r>
        <w:rPr>
          <w:noProof/>
        </w:rPr>
        <w:drawing>
          <wp:inline distT="0" distB="0" distL="0" distR="0" wp14:anchorId="6355CC34" wp14:editId="53AD8259">
            <wp:extent cx="6167350" cy="8715375"/>
            <wp:effectExtent l="0" t="0" r="5080" b="0"/>
            <wp:docPr id="13" name="Picture 13" descr="Historic Map of the Winfarthing Conservation Area, 1906 - 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Historic Map of the Winfarthing Conservation Area, 1906 - 19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70570" cy="8719926"/>
                    </a:xfrm>
                    <a:prstGeom prst="rect">
                      <a:avLst/>
                    </a:prstGeom>
                    <a:noFill/>
                    <a:ln>
                      <a:noFill/>
                    </a:ln>
                  </pic:spPr>
                </pic:pic>
              </a:graphicData>
            </a:graphic>
          </wp:inline>
        </w:drawing>
      </w:r>
    </w:p>
    <w:p w14:paraId="66A6A0C2" w14:textId="1D1D78AF" w:rsidR="00A66A3E" w:rsidRDefault="00A66A3E" w:rsidP="009C065F">
      <w:pPr>
        <w:overflowPunct/>
        <w:autoSpaceDE/>
        <w:autoSpaceDN/>
        <w:adjustRightInd/>
        <w:spacing w:after="160" w:line="259" w:lineRule="auto"/>
        <w:jc w:val="center"/>
        <w:textAlignment w:val="auto"/>
        <w:rPr>
          <w:noProof/>
        </w:rPr>
      </w:pPr>
      <w:r>
        <w:rPr>
          <w:noProof/>
        </w:rPr>
        <w:br w:type="page"/>
      </w:r>
    </w:p>
    <w:p w14:paraId="21722199" w14:textId="77777777" w:rsidR="00A66A3E" w:rsidRDefault="00A66A3E" w:rsidP="00542130">
      <w:pPr>
        <w:overflowPunct/>
        <w:autoSpaceDE/>
        <w:autoSpaceDN/>
        <w:adjustRightInd/>
        <w:spacing w:after="160" w:line="259" w:lineRule="auto"/>
        <w:textAlignment w:val="auto"/>
        <w:rPr>
          <w:noProof/>
        </w:rPr>
      </w:pPr>
      <w:r>
        <w:rPr>
          <w:rStyle w:val="MainContentHeadingsChar"/>
        </w:rPr>
        <w:lastRenderedPageBreak/>
        <w:t>A</w:t>
      </w:r>
      <w:r w:rsidR="00162167">
        <w:rPr>
          <w:rStyle w:val="MainContentHeadingsChar"/>
        </w:rPr>
        <w:t>ppendix 5</w:t>
      </w:r>
    </w:p>
    <w:p w14:paraId="327FAC5F" w14:textId="555EA45C" w:rsidR="00A66A3E" w:rsidRDefault="00204FEA" w:rsidP="00F967E9">
      <w:pPr>
        <w:overflowPunct/>
        <w:autoSpaceDE/>
        <w:autoSpaceDN/>
        <w:adjustRightInd/>
        <w:spacing w:after="160" w:line="259" w:lineRule="auto"/>
        <w:jc w:val="center"/>
        <w:textAlignment w:val="auto"/>
        <w:rPr>
          <w:noProof/>
        </w:rPr>
      </w:pPr>
      <w:r>
        <w:rPr>
          <w:noProof/>
        </w:rPr>
        <w:drawing>
          <wp:inline distT="0" distB="0" distL="0" distR="0" wp14:anchorId="2AD44BDE" wp14:editId="5B7F8534">
            <wp:extent cx="6149378" cy="8689975"/>
            <wp:effectExtent l="0" t="0" r="3810" b="0"/>
            <wp:docPr id="8" name="Picture 8" descr="Map of the Winfarthing Conservation Area - Street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 of the Winfarthing Conservation Area - Streetscap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54188" cy="8696772"/>
                    </a:xfrm>
                    <a:prstGeom prst="rect">
                      <a:avLst/>
                    </a:prstGeom>
                    <a:noFill/>
                    <a:ln>
                      <a:noFill/>
                    </a:ln>
                  </pic:spPr>
                </pic:pic>
              </a:graphicData>
            </a:graphic>
          </wp:inline>
        </w:drawing>
      </w:r>
      <w:r w:rsidR="00A66A3E">
        <w:rPr>
          <w:noProof/>
        </w:rPr>
        <w:br w:type="page"/>
      </w:r>
    </w:p>
    <w:p w14:paraId="67047E6B" w14:textId="77777777" w:rsidR="00F967E9" w:rsidRDefault="00162167" w:rsidP="00F967E9">
      <w:pPr>
        <w:overflowPunct/>
        <w:autoSpaceDE/>
        <w:autoSpaceDN/>
        <w:adjustRightInd/>
        <w:spacing w:after="160" w:line="259" w:lineRule="auto"/>
        <w:textAlignment w:val="auto"/>
        <w:rPr>
          <w:rStyle w:val="MainContentHeadingsChar"/>
        </w:rPr>
      </w:pPr>
      <w:r>
        <w:rPr>
          <w:rStyle w:val="MainContentHeadingsChar"/>
        </w:rPr>
        <w:lastRenderedPageBreak/>
        <w:t>Appendix 6</w:t>
      </w:r>
    </w:p>
    <w:p w14:paraId="3272BAC5" w14:textId="6FC98EF4" w:rsidR="00542130" w:rsidRDefault="00204FEA" w:rsidP="00F967E9">
      <w:pPr>
        <w:overflowPunct/>
        <w:autoSpaceDE/>
        <w:autoSpaceDN/>
        <w:adjustRightInd/>
        <w:spacing w:after="160" w:line="259" w:lineRule="auto"/>
        <w:jc w:val="center"/>
        <w:textAlignment w:val="auto"/>
        <w:rPr>
          <w:rFonts w:ascii="Arial" w:hAnsi="Arial" w:cs="Arial"/>
          <w:sz w:val="32"/>
        </w:rPr>
      </w:pPr>
      <w:r>
        <w:rPr>
          <w:noProof/>
        </w:rPr>
        <w:drawing>
          <wp:inline distT="0" distB="0" distL="0" distR="0" wp14:anchorId="0EC3299F" wp14:editId="3E09EC32">
            <wp:extent cx="6079727" cy="8591550"/>
            <wp:effectExtent l="0" t="0" r="0" b="0"/>
            <wp:docPr id="22" name="Picture 22" descr="Map of the Winfarthing Conservation Area - natural charac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Map of the Winfarthing Conservation Area - natural characte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80860" cy="8593151"/>
                    </a:xfrm>
                    <a:prstGeom prst="rect">
                      <a:avLst/>
                    </a:prstGeom>
                    <a:noFill/>
                    <a:ln>
                      <a:noFill/>
                    </a:ln>
                  </pic:spPr>
                </pic:pic>
              </a:graphicData>
            </a:graphic>
          </wp:inline>
        </w:drawing>
      </w:r>
    </w:p>
    <w:sectPr w:rsidR="00542130" w:rsidSect="0006572B">
      <w:footerReference w:type="even" r:id="rId35"/>
      <w:footerReference w:type="default" r:id="rId36"/>
      <w:pgSz w:w="11906" w:h="16838"/>
      <w:pgMar w:top="720" w:right="720" w:bottom="720" w:left="72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E1AACA2" w14:textId="77777777" w:rsidR="00292B3F" w:rsidRDefault="00292B3F" w:rsidP="00DD6050">
      <w:r>
        <w:separator/>
      </w:r>
    </w:p>
  </w:endnote>
  <w:endnote w:type="continuationSeparator" w:id="0">
    <w:p w14:paraId="649889B8" w14:textId="77777777" w:rsidR="00292B3F" w:rsidRDefault="00292B3F" w:rsidP="00DD60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abon">
    <w:altName w:val="Cambria"/>
    <w:panose1 w:val="00000000000000000000"/>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BoldMT">
    <w:altName w:val="Arial"/>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D22C38" w14:textId="06F96A01" w:rsidR="00292B3F" w:rsidRPr="00C7338A" w:rsidRDefault="00432492" w:rsidP="003831F0">
    <w:pPr>
      <w:pStyle w:val="Footer"/>
      <w:pBdr>
        <w:top w:val="single" w:sz="4" w:space="1" w:color="D9D9D9" w:themeColor="background1" w:themeShade="D9"/>
      </w:pBdr>
      <w:rPr>
        <w:rStyle w:val="Frontpagesub-titleChar"/>
        <w:b/>
        <w:color w:val="7F7F7F" w:themeColor="text1" w:themeTint="80"/>
        <w:sz w:val="20"/>
        <w:szCs w:val="20"/>
      </w:rPr>
    </w:pPr>
    <w:sdt>
      <w:sdtPr>
        <w:rPr>
          <w:rFonts w:ascii="Arial" w:hAnsi="Arial" w:cs="Arial"/>
          <w:color w:val="7F7F7F" w:themeColor="text1" w:themeTint="80"/>
          <w:sz w:val="44"/>
          <w:szCs w:val="44"/>
        </w:rPr>
        <w:id w:val="-870833972"/>
        <w:docPartObj>
          <w:docPartGallery w:val="Page Numbers (Bottom of Page)"/>
          <w:docPartUnique/>
        </w:docPartObj>
      </w:sdtPr>
      <w:sdtEndPr>
        <w:rPr>
          <w:rStyle w:val="Frontpagesub-titleChar"/>
          <w:b/>
          <w:sz w:val="20"/>
        </w:rPr>
      </w:sdtEndPr>
      <w:sdtContent>
        <w:r w:rsidR="00292B3F" w:rsidRPr="00C7338A">
          <w:rPr>
            <w:rStyle w:val="Frontpagesub-titleChar"/>
            <w:b/>
            <w:color w:val="7F7F7F" w:themeColor="text1" w:themeTint="80"/>
            <w:sz w:val="20"/>
            <w:szCs w:val="20"/>
          </w:rPr>
          <w:fldChar w:fldCharType="begin"/>
        </w:r>
        <w:r w:rsidR="00292B3F" w:rsidRPr="00C7338A">
          <w:rPr>
            <w:rStyle w:val="Frontpagesub-titleChar"/>
            <w:b/>
            <w:color w:val="7F7F7F" w:themeColor="text1" w:themeTint="80"/>
            <w:sz w:val="20"/>
            <w:szCs w:val="20"/>
          </w:rPr>
          <w:instrText xml:space="preserve"> PAGE   \* MERGEFORMAT </w:instrText>
        </w:r>
        <w:r w:rsidR="00292B3F" w:rsidRPr="00C7338A">
          <w:rPr>
            <w:rStyle w:val="Frontpagesub-titleChar"/>
            <w:b/>
            <w:color w:val="7F7F7F" w:themeColor="text1" w:themeTint="80"/>
            <w:sz w:val="20"/>
            <w:szCs w:val="20"/>
          </w:rPr>
          <w:fldChar w:fldCharType="separate"/>
        </w:r>
        <w:r w:rsidR="00292B3F">
          <w:rPr>
            <w:rStyle w:val="Frontpagesub-titleChar"/>
            <w:b/>
            <w:color w:val="7F7F7F" w:themeColor="text1" w:themeTint="80"/>
            <w:sz w:val="20"/>
          </w:rPr>
          <w:t>3</w:t>
        </w:r>
        <w:r w:rsidR="00292B3F" w:rsidRPr="00C7338A">
          <w:rPr>
            <w:rStyle w:val="Frontpagesub-titleChar"/>
            <w:b/>
            <w:color w:val="7F7F7F" w:themeColor="text1" w:themeTint="80"/>
            <w:sz w:val="20"/>
            <w:szCs w:val="20"/>
          </w:rPr>
          <w:fldChar w:fldCharType="end"/>
        </w:r>
        <w:r w:rsidR="00292B3F" w:rsidRPr="00C7338A">
          <w:rPr>
            <w:rStyle w:val="Frontpagesub-titleChar"/>
            <w:b/>
            <w:color w:val="7F7F7F" w:themeColor="text1" w:themeTint="80"/>
            <w:sz w:val="20"/>
            <w:szCs w:val="20"/>
          </w:rPr>
          <w:t xml:space="preserve">  </w:t>
        </w:r>
        <w:r w:rsidR="009C065F">
          <w:rPr>
            <w:rStyle w:val="Frontpagesub-titleChar"/>
            <w:color w:val="7F7F7F" w:themeColor="text1" w:themeTint="80"/>
            <w:sz w:val="20"/>
            <w:szCs w:val="20"/>
          </w:rPr>
          <w:t>Winfarthing</w:t>
        </w:r>
        <w:r w:rsidR="00292B3F" w:rsidRPr="007457FF">
          <w:rPr>
            <w:rStyle w:val="Frontpagesub-titleChar"/>
            <w:color w:val="7F7F7F" w:themeColor="text1" w:themeTint="80"/>
            <w:sz w:val="20"/>
            <w:szCs w:val="20"/>
          </w:rPr>
          <w:t xml:space="preserve"> Conservation Area Character Appraisal</w:t>
        </w:r>
      </w:sdtContent>
    </w:sdt>
    <w:r w:rsidR="002B504A">
      <w:rPr>
        <w:rStyle w:val="Frontpagesub-titleChar"/>
        <w:b/>
        <w:color w:val="7F7F7F" w:themeColor="text1" w:themeTint="80"/>
        <w:sz w:val="20"/>
      </w:rPr>
      <w:t xml:space="preserve"> </w:t>
    </w:r>
    <w:r w:rsidR="002B504A" w:rsidRPr="002B504A">
      <w:rPr>
        <w:rStyle w:val="Frontpagesub-titleChar"/>
        <w:bCs/>
        <w:color w:val="7F7F7F" w:themeColor="text1" w:themeTint="80"/>
        <w:sz w:val="20"/>
      </w:rPr>
      <w:t xml:space="preserve">– </w:t>
    </w:r>
    <w:r w:rsidR="00F63BC1">
      <w:rPr>
        <w:rStyle w:val="Frontpagesub-titleChar"/>
        <w:bCs/>
        <w:color w:val="7F7F7F" w:themeColor="text1" w:themeTint="80"/>
        <w:sz w:val="20"/>
      </w:rPr>
      <w:t>July</w:t>
    </w:r>
    <w:r w:rsidR="002B504A" w:rsidRPr="002B504A">
      <w:rPr>
        <w:rStyle w:val="Frontpagesub-titleChar"/>
        <w:bCs/>
        <w:color w:val="7F7F7F" w:themeColor="text1" w:themeTint="80"/>
        <w:sz w:val="20"/>
      </w:rPr>
      <w:t xml:space="preserve"> 2021</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7D0EE1" w14:textId="5F31DC40" w:rsidR="00292B3F" w:rsidRPr="00C7338A" w:rsidRDefault="009C065F" w:rsidP="0006572B">
    <w:pPr>
      <w:pStyle w:val="Footer"/>
      <w:pBdr>
        <w:top w:val="single" w:sz="4" w:space="1" w:color="D9D9D9" w:themeColor="background1" w:themeShade="D9"/>
      </w:pBdr>
      <w:jc w:val="right"/>
      <w:rPr>
        <w:rStyle w:val="Frontpagesub-titleChar"/>
        <w:b/>
        <w:color w:val="7F7F7F" w:themeColor="text1" w:themeTint="80"/>
        <w:sz w:val="20"/>
        <w:szCs w:val="20"/>
      </w:rPr>
    </w:pPr>
    <w:r>
      <w:rPr>
        <w:rStyle w:val="Frontpagesub-titleChar"/>
        <w:color w:val="7F7F7F" w:themeColor="text1" w:themeTint="80"/>
        <w:sz w:val="20"/>
        <w:szCs w:val="20"/>
      </w:rPr>
      <w:t>Winfarthing</w:t>
    </w:r>
    <w:r w:rsidR="00292B3F" w:rsidRPr="007457FF">
      <w:rPr>
        <w:rStyle w:val="Frontpagesub-titleChar"/>
        <w:color w:val="7F7F7F" w:themeColor="text1" w:themeTint="80"/>
        <w:sz w:val="20"/>
        <w:szCs w:val="20"/>
      </w:rPr>
      <w:t xml:space="preserve"> Conservation Area Character Appraisal</w:t>
    </w:r>
    <w:r w:rsidR="00292B3F" w:rsidRPr="007457FF">
      <w:rPr>
        <w:rFonts w:ascii="Arial" w:hAnsi="Arial" w:cs="Arial"/>
        <w:color w:val="7F7F7F" w:themeColor="text1" w:themeTint="80"/>
        <w:sz w:val="20"/>
      </w:rPr>
      <w:t xml:space="preserve"> </w:t>
    </w:r>
    <w:r w:rsidR="002B504A">
      <w:rPr>
        <w:rFonts w:ascii="Arial" w:hAnsi="Arial" w:cs="Arial"/>
        <w:color w:val="7F7F7F" w:themeColor="text1" w:themeTint="80"/>
        <w:sz w:val="20"/>
      </w:rPr>
      <w:t>–</w:t>
    </w:r>
    <w:r w:rsidR="00F63BC1">
      <w:rPr>
        <w:rFonts w:ascii="Arial" w:hAnsi="Arial" w:cs="Arial"/>
        <w:color w:val="7F7F7F" w:themeColor="text1" w:themeTint="80"/>
        <w:sz w:val="20"/>
      </w:rPr>
      <w:t xml:space="preserve"> July </w:t>
    </w:r>
    <w:r w:rsidR="002B504A">
      <w:rPr>
        <w:rFonts w:ascii="Arial" w:hAnsi="Arial" w:cs="Arial"/>
        <w:color w:val="7F7F7F" w:themeColor="text1" w:themeTint="80"/>
        <w:sz w:val="20"/>
      </w:rPr>
      <w:t>2021</w:t>
    </w:r>
    <w:r w:rsidR="00292B3F" w:rsidRPr="007457FF">
      <w:rPr>
        <w:rFonts w:ascii="Arial" w:hAnsi="Arial" w:cs="Arial"/>
        <w:b/>
        <w:color w:val="7F7F7F" w:themeColor="text1" w:themeTint="80"/>
        <w:sz w:val="20"/>
      </w:rPr>
      <w:t xml:space="preserve"> </w:t>
    </w:r>
    <w:r w:rsidR="00292B3F" w:rsidRPr="007457FF">
      <w:rPr>
        <w:rFonts w:ascii="Arial" w:hAnsi="Arial" w:cs="Arial"/>
        <w:b/>
        <w:color w:val="7F7F7F" w:themeColor="text1" w:themeTint="80"/>
        <w:sz w:val="20"/>
      </w:rPr>
      <w:fldChar w:fldCharType="begin"/>
    </w:r>
    <w:r w:rsidR="00292B3F" w:rsidRPr="007457FF">
      <w:rPr>
        <w:rFonts w:ascii="Arial" w:hAnsi="Arial" w:cs="Arial"/>
        <w:b/>
        <w:color w:val="7F7F7F" w:themeColor="text1" w:themeTint="80"/>
        <w:sz w:val="20"/>
      </w:rPr>
      <w:instrText xml:space="preserve"> PAGE   \* MERGEFORMAT </w:instrText>
    </w:r>
    <w:r w:rsidR="00292B3F" w:rsidRPr="007457FF">
      <w:rPr>
        <w:rFonts w:ascii="Arial" w:hAnsi="Arial" w:cs="Arial"/>
        <w:b/>
        <w:color w:val="7F7F7F" w:themeColor="text1" w:themeTint="80"/>
        <w:sz w:val="20"/>
      </w:rPr>
      <w:fldChar w:fldCharType="separate"/>
    </w:r>
    <w:r w:rsidR="00292B3F" w:rsidRPr="007457FF">
      <w:rPr>
        <w:rFonts w:ascii="Arial" w:hAnsi="Arial" w:cs="Arial"/>
        <w:b/>
        <w:noProof/>
        <w:color w:val="7F7F7F" w:themeColor="text1" w:themeTint="80"/>
        <w:sz w:val="20"/>
      </w:rPr>
      <w:t>1</w:t>
    </w:r>
    <w:r w:rsidR="00292B3F" w:rsidRPr="007457FF">
      <w:rPr>
        <w:rFonts w:ascii="Arial" w:hAnsi="Arial" w:cs="Arial"/>
        <w:b/>
        <w:noProof/>
        <w:color w:val="7F7F7F" w:themeColor="text1" w:themeTint="80"/>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2421D47" w14:textId="77777777" w:rsidR="00292B3F" w:rsidRDefault="00292B3F" w:rsidP="00DD6050">
      <w:r>
        <w:separator/>
      </w:r>
    </w:p>
  </w:footnote>
  <w:footnote w:type="continuationSeparator" w:id="0">
    <w:p w14:paraId="3157AE0B" w14:textId="77777777" w:rsidR="00292B3F" w:rsidRDefault="00292B3F" w:rsidP="00DD605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247660"/>
    <w:multiLevelType w:val="hybridMultilevel"/>
    <w:tmpl w:val="90CEA8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4221B3A"/>
    <w:multiLevelType w:val="hybridMultilevel"/>
    <w:tmpl w:val="89E236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534E0D65"/>
    <w:multiLevelType w:val="hybridMultilevel"/>
    <w:tmpl w:val="17124ED2"/>
    <w:lvl w:ilvl="0" w:tplc="08090001">
      <w:start w:val="1"/>
      <w:numFmt w:val="bullet"/>
      <w:lvlText w:val=""/>
      <w:lvlJc w:val="left"/>
      <w:pPr>
        <w:ind w:left="814" w:hanging="360"/>
      </w:pPr>
      <w:rPr>
        <w:rFonts w:ascii="Symbol" w:hAnsi="Symbol" w:hint="default"/>
      </w:rPr>
    </w:lvl>
    <w:lvl w:ilvl="1" w:tplc="08090003" w:tentative="1">
      <w:start w:val="1"/>
      <w:numFmt w:val="bullet"/>
      <w:lvlText w:val="o"/>
      <w:lvlJc w:val="left"/>
      <w:pPr>
        <w:ind w:left="1534" w:hanging="360"/>
      </w:pPr>
      <w:rPr>
        <w:rFonts w:ascii="Courier New" w:hAnsi="Courier New" w:cs="Courier New" w:hint="default"/>
      </w:rPr>
    </w:lvl>
    <w:lvl w:ilvl="2" w:tplc="08090005" w:tentative="1">
      <w:start w:val="1"/>
      <w:numFmt w:val="bullet"/>
      <w:lvlText w:val=""/>
      <w:lvlJc w:val="left"/>
      <w:pPr>
        <w:ind w:left="2254" w:hanging="360"/>
      </w:pPr>
      <w:rPr>
        <w:rFonts w:ascii="Wingdings" w:hAnsi="Wingdings" w:hint="default"/>
      </w:rPr>
    </w:lvl>
    <w:lvl w:ilvl="3" w:tplc="08090001" w:tentative="1">
      <w:start w:val="1"/>
      <w:numFmt w:val="bullet"/>
      <w:lvlText w:val=""/>
      <w:lvlJc w:val="left"/>
      <w:pPr>
        <w:ind w:left="2974" w:hanging="360"/>
      </w:pPr>
      <w:rPr>
        <w:rFonts w:ascii="Symbol" w:hAnsi="Symbol" w:hint="default"/>
      </w:rPr>
    </w:lvl>
    <w:lvl w:ilvl="4" w:tplc="08090003" w:tentative="1">
      <w:start w:val="1"/>
      <w:numFmt w:val="bullet"/>
      <w:lvlText w:val="o"/>
      <w:lvlJc w:val="left"/>
      <w:pPr>
        <w:ind w:left="3694" w:hanging="360"/>
      </w:pPr>
      <w:rPr>
        <w:rFonts w:ascii="Courier New" w:hAnsi="Courier New" w:cs="Courier New" w:hint="default"/>
      </w:rPr>
    </w:lvl>
    <w:lvl w:ilvl="5" w:tplc="08090005" w:tentative="1">
      <w:start w:val="1"/>
      <w:numFmt w:val="bullet"/>
      <w:lvlText w:val=""/>
      <w:lvlJc w:val="left"/>
      <w:pPr>
        <w:ind w:left="4414" w:hanging="360"/>
      </w:pPr>
      <w:rPr>
        <w:rFonts w:ascii="Wingdings" w:hAnsi="Wingdings" w:hint="default"/>
      </w:rPr>
    </w:lvl>
    <w:lvl w:ilvl="6" w:tplc="08090001" w:tentative="1">
      <w:start w:val="1"/>
      <w:numFmt w:val="bullet"/>
      <w:lvlText w:val=""/>
      <w:lvlJc w:val="left"/>
      <w:pPr>
        <w:ind w:left="5134" w:hanging="360"/>
      </w:pPr>
      <w:rPr>
        <w:rFonts w:ascii="Symbol" w:hAnsi="Symbol" w:hint="default"/>
      </w:rPr>
    </w:lvl>
    <w:lvl w:ilvl="7" w:tplc="08090003" w:tentative="1">
      <w:start w:val="1"/>
      <w:numFmt w:val="bullet"/>
      <w:lvlText w:val="o"/>
      <w:lvlJc w:val="left"/>
      <w:pPr>
        <w:ind w:left="5854" w:hanging="360"/>
      </w:pPr>
      <w:rPr>
        <w:rFonts w:ascii="Courier New" w:hAnsi="Courier New" w:cs="Courier New" w:hint="default"/>
      </w:rPr>
    </w:lvl>
    <w:lvl w:ilvl="8" w:tplc="08090005" w:tentative="1">
      <w:start w:val="1"/>
      <w:numFmt w:val="bullet"/>
      <w:lvlText w:val=""/>
      <w:lvlJc w:val="left"/>
      <w:pPr>
        <w:ind w:left="6574" w:hanging="360"/>
      </w:pPr>
      <w:rPr>
        <w:rFonts w:ascii="Wingdings" w:hAnsi="Wingdings" w:hint="default"/>
      </w:rPr>
    </w:lvl>
  </w:abstractNum>
  <w:abstractNum w:abstractNumId="3" w15:restartNumberingAfterBreak="0">
    <w:nsid w:val="5FEA52C0"/>
    <w:multiLevelType w:val="hybridMultilevel"/>
    <w:tmpl w:val="8E4EC2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20"/>
  <w:evenAndOddHeaders/>
  <w:characterSpacingControl w:val="doNotCompress"/>
  <w:hdrShapeDefaults>
    <o:shapedefaults v:ext="edit" spidmax="9216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82A23"/>
    <w:rsid w:val="000069E7"/>
    <w:rsid w:val="00014170"/>
    <w:rsid w:val="00027E7F"/>
    <w:rsid w:val="00032315"/>
    <w:rsid w:val="00042E45"/>
    <w:rsid w:val="00062A40"/>
    <w:rsid w:val="0006572B"/>
    <w:rsid w:val="000837F5"/>
    <w:rsid w:val="000C64BB"/>
    <w:rsid w:val="00117B68"/>
    <w:rsid w:val="00140DE2"/>
    <w:rsid w:val="00157641"/>
    <w:rsid w:val="00162167"/>
    <w:rsid w:val="00171691"/>
    <w:rsid w:val="00173780"/>
    <w:rsid w:val="001A3515"/>
    <w:rsid w:val="001B4897"/>
    <w:rsid w:val="00204369"/>
    <w:rsid w:val="002049F4"/>
    <w:rsid w:val="00204FEA"/>
    <w:rsid w:val="00206A1B"/>
    <w:rsid w:val="00207495"/>
    <w:rsid w:val="00224994"/>
    <w:rsid w:val="00233F48"/>
    <w:rsid w:val="00234161"/>
    <w:rsid w:val="00252C43"/>
    <w:rsid w:val="00283EC8"/>
    <w:rsid w:val="00284353"/>
    <w:rsid w:val="00291CA2"/>
    <w:rsid w:val="00292B3F"/>
    <w:rsid w:val="002A52FB"/>
    <w:rsid w:val="002B504A"/>
    <w:rsid w:val="002E43B7"/>
    <w:rsid w:val="002E7F43"/>
    <w:rsid w:val="00300F08"/>
    <w:rsid w:val="00307DB9"/>
    <w:rsid w:val="00336F18"/>
    <w:rsid w:val="003437F1"/>
    <w:rsid w:val="00351DCD"/>
    <w:rsid w:val="003541D5"/>
    <w:rsid w:val="003625F7"/>
    <w:rsid w:val="003666E5"/>
    <w:rsid w:val="00372892"/>
    <w:rsid w:val="003831F0"/>
    <w:rsid w:val="003836C4"/>
    <w:rsid w:val="00394269"/>
    <w:rsid w:val="003A188F"/>
    <w:rsid w:val="003E21EE"/>
    <w:rsid w:val="003E258B"/>
    <w:rsid w:val="003E2853"/>
    <w:rsid w:val="003F27F9"/>
    <w:rsid w:val="00411428"/>
    <w:rsid w:val="0041434D"/>
    <w:rsid w:val="004172C8"/>
    <w:rsid w:val="004174B4"/>
    <w:rsid w:val="004200A9"/>
    <w:rsid w:val="0042202E"/>
    <w:rsid w:val="00441DB1"/>
    <w:rsid w:val="00446130"/>
    <w:rsid w:val="00446AA5"/>
    <w:rsid w:val="00461608"/>
    <w:rsid w:val="0046516C"/>
    <w:rsid w:val="0047210C"/>
    <w:rsid w:val="00474E05"/>
    <w:rsid w:val="00474F12"/>
    <w:rsid w:val="004A1DFE"/>
    <w:rsid w:val="004A6125"/>
    <w:rsid w:val="004B0D64"/>
    <w:rsid w:val="004C1616"/>
    <w:rsid w:val="004C73CE"/>
    <w:rsid w:val="00500F46"/>
    <w:rsid w:val="00504850"/>
    <w:rsid w:val="00520697"/>
    <w:rsid w:val="00534809"/>
    <w:rsid w:val="00542130"/>
    <w:rsid w:val="0055782E"/>
    <w:rsid w:val="005613E4"/>
    <w:rsid w:val="00562B04"/>
    <w:rsid w:val="00571404"/>
    <w:rsid w:val="00576916"/>
    <w:rsid w:val="00582844"/>
    <w:rsid w:val="005854BE"/>
    <w:rsid w:val="005A3E3A"/>
    <w:rsid w:val="005A577E"/>
    <w:rsid w:val="005C1C4F"/>
    <w:rsid w:val="005C7523"/>
    <w:rsid w:val="005D7667"/>
    <w:rsid w:val="005F0B8E"/>
    <w:rsid w:val="005F71A1"/>
    <w:rsid w:val="0061599B"/>
    <w:rsid w:val="0061754A"/>
    <w:rsid w:val="00631314"/>
    <w:rsid w:val="006475FA"/>
    <w:rsid w:val="006562E2"/>
    <w:rsid w:val="006824B6"/>
    <w:rsid w:val="00683DBA"/>
    <w:rsid w:val="006B1257"/>
    <w:rsid w:val="006D6669"/>
    <w:rsid w:val="006E71A2"/>
    <w:rsid w:val="00706936"/>
    <w:rsid w:val="0073408F"/>
    <w:rsid w:val="007457FF"/>
    <w:rsid w:val="00747CB1"/>
    <w:rsid w:val="0075304D"/>
    <w:rsid w:val="007578BD"/>
    <w:rsid w:val="00771458"/>
    <w:rsid w:val="00776AD2"/>
    <w:rsid w:val="007841FA"/>
    <w:rsid w:val="007B0903"/>
    <w:rsid w:val="007C21A3"/>
    <w:rsid w:val="007D4C3A"/>
    <w:rsid w:val="007E0D31"/>
    <w:rsid w:val="007E5A54"/>
    <w:rsid w:val="007F0672"/>
    <w:rsid w:val="007F264F"/>
    <w:rsid w:val="007F3349"/>
    <w:rsid w:val="008121F3"/>
    <w:rsid w:val="00827FF1"/>
    <w:rsid w:val="00834851"/>
    <w:rsid w:val="00850D8B"/>
    <w:rsid w:val="008615E6"/>
    <w:rsid w:val="00865869"/>
    <w:rsid w:val="00895A6C"/>
    <w:rsid w:val="008A1DA9"/>
    <w:rsid w:val="008A2E90"/>
    <w:rsid w:val="008B0CC1"/>
    <w:rsid w:val="008D5095"/>
    <w:rsid w:val="008E31DB"/>
    <w:rsid w:val="008E5AE6"/>
    <w:rsid w:val="008F7D48"/>
    <w:rsid w:val="00901795"/>
    <w:rsid w:val="00902FB0"/>
    <w:rsid w:val="009073D7"/>
    <w:rsid w:val="009112B1"/>
    <w:rsid w:val="00957E63"/>
    <w:rsid w:val="009642C9"/>
    <w:rsid w:val="00967D38"/>
    <w:rsid w:val="009726CC"/>
    <w:rsid w:val="009757FD"/>
    <w:rsid w:val="0097798C"/>
    <w:rsid w:val="009A518F"/>
    <w:rsid w:val="009B5046"/>
    <w:rsid w:val="009C065F"/>
    <w:rsid w:val="009D26C9"/>
    <w:rsid w:val="009D2966"/>
    <w:rsid w:val="009E7433"/>
    <w:rsid w:val="00A05F8A"/>
    <w:rsid w:val="00A079B9"/>
    <w:rsid w:val="00A24172"/>
    <w:rsid w:val="00A42152"/>
    <w:rsid w:val="00A4373F"/>
    <w:rsid w:val="00A44D71"/>
    <w:rsid w:val="00A66A3E"/>
    <w:rsid w:val="00A70F9A"/>
    <w:rsid w:val="00A7190D"/>
    <w:rsid w:val="00A77C95"/>
    <w:rsid w:val="00A82F8E"/>
    <w:rsid w:val="00A91154"/>
    <w:rsid w:val="00A930BC"/>
    <w:rsid w:val="00AA7DF8"/>
    <w:rsid w:val="00AB334B"/>
    <w:rsid w:val="00AC289D"/>
    <w:rsid w:val="00B33EA6"/>
    <w:rsid w:val="00B35971"/>
    <w:rsid w:val="00B36447"/>
    <w:rsid w:val="00B4418C"/>
    <w:rsid w:val="00B7168F"/>
    <w:rsid w:val="00B82A23"/>
    <w:rsid w:val="00B93A69"/>
    <w:rsid w:val="00BD33D5"/>
    <w:rsid w:val="00C032F5"/>
    <w:rsid w:val="00C255E9"/>
    <w:rsid w:val="00C26BEC"/>
    <w:rsid w:val="00C355E7"/>
    <w:rsid w:val="00C469E5"/>
    <w:rsid w:val="00C50833"/>
    <w:rsid w:val="00C7338A"/>
    <w:rsid w:val="00C82EA0"/>
    <w:rsid w:val="00C94EE0"/>
    <w:rsid w:val="00CA4029"/>
    <w:rsid w:val="00CB25ED"/>
    <w:rsid w:val="00CB3C59"/>
    <w:rsid w:val="00CE1F29"/>
    <w:rsid w:val="00CE2F95"/>
    <w:rsid w:val="00CF3F3F"/>
    <w:rsid w:val="00D042B3"/>
    <w:rsid w:val="00D41F0E"/>
    <w:rsid w:val="00D61978"/>
    <w:rsid w:val="00D63CFD"/>
    <w:rsid w:val="00D771A6"/>
    <w:rsid w:val="00D7797E"/>
    <w:rsid w:val="00DC642C"/>
    <w:rsid w:val="00DD6050"/>
    <w:rsid w:val="00DF5AF6"/>
    <w:rsid w:val="00E0179F"/>
    <w:rsid w:val="00E05910"/>
    <w:rsid w:val="00E073D3"/>
    <w:rsid w:val="00E16629"/>
    <w:rsid w:val="00E212D0"/>
    <w:rsid w:val="00E258B2"/>
    <w:rsid w:val="00E418D6"/>
    <w:rsid w:val="00E6140D"/>
    <w:rsid w:val="00E6231E"/>
    <w:rsid w:val="00E64D07"/>
    <w:rsid w:val="00E669F5"/>
    <w:rsid w:val="00E74740"/>
    <w:rsid w:val="00E800F4"/>
    <w:rsid w:val="00EB13F6"/>
    <w:rsid w:val="00EB7DC8"/>
    <w:rsid w:val="00EC031D"/>
    <w:rsid w:val="00EE5DF1"/>
    <w:rsid w:val="00EF0E51"/>
    <w:rsid w:val="00EF28F0"/>
    <w:rsid w:val="00F02BF0"/>
    <w:rsid w:val="00F24A89"/>
    <w:rsid w:val="00F35062"/>
    <w:rsid w:val="00F3652E"/>
    <w:rsid w:val="00F367A0"/>
    <w:rsid w:val="00F4663C"/>
    <w:rsid w:val="00F46955"/>
    <w:rsid w:val="00F609AF"/>
    <w:rsid w:val="00F63BC1"/>
    <w:rsid w:val="00F817EF"/>
    <w:rsid w:val="00F916D8"/>
    <w:rsid w:val="00F967E9"/>
    <w:rsid w:val="00FA6CC0"/>
    <w:rsid w:val="00FA7660"/>
    <w:rsid w:val="00FB77FF"/>
    <w:rsid w:val="00FC4452"/>
    <w:rsid w:val="00FD2E05"/>
    <w:rsid w:val="00FE3F41"/>
    <w:rsid w:val="00FE63F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92161"/>
    <o:shapelayout v:ext="edit">
      <o:idmap v:ext="edit" data="1"/>
    </o:shapelayout>
  </w:shapeDefaults>
  <w:decimalSymbol w:val="."/>
  <w:listSeparator w:val=","/>
  <w14:docId w14:val="3427B020"/>
  <w14:defaultImageDpi w14:val="32767"/>
  <w15:chartTrackingRefBased/>
  <w15:docId w15:val="{1E9319A2-1CC6-4579-8932-A7549DD6F6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1"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E16629"/>
    <w:pPr>
      <w:overflowPunct w:val="0"/>
      <w:autoSpaceDE w:val="0"/>
      <w:autoSpaceDN w:val="0"/>
      <w:adjustRightInd w:val="0"/>
      <w:spacing w:after="0" w:line="240" w:lineRule="auto"/>
      <w:textAlignment w:val="baseline"/>
    </w:pPr>
    <w:rPr>
      <w:rFonts w:ascii="Sabon" w:eastAsia="Times New Roman" w:hAnsi="Sabon" w:cs="Times New Roman"/>
      <w:sz w:val="24"/>
      <w:szCs w:val="20"/>
      <w:lang w:eastAsia="en-GB"/>
    </w:rPr>
  </w:style>
  <w:style w:type="paragraph" w:styleId="Heading1">
    <w:name w:val="heading 1"/>
    <w:basedOn w:val="Normal"/>
    <w:next w:val="Normal"/>
    <w:link w:val="Heading1Char"/>
    <w:uiPriority w:val="9"/>
    <w:rsid w:val="00CA4029"/>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1"/>
    <w:rsid w:val="00571404"/>
    <w:pPr>
      <w:widowControl w:val="0"/>
      <w:overflowPunct/>
      <w:adjustRightInd/>
      <w:spacing w:before="67"/>
      <w:ind w:left="850"/>
      <w:textAlignment w:val="auto"/>
      <w:outlineLvl w:val="1"/>
    </w:pPr>
    <w:rPr>
      <w:rFonts w:ascii="Arial" w:eastAsia="Arial" w:hAnsi="Arial" w:cs="Arial"/>
      <w:sz w:val="50"/>
      <w:szCs w:val="50"/>
      <w:lang w:bidi="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069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1"/>
    <w:rsid w:val="00571404"/>
    <w:rPr>
      <w:rFonts w:ascii="Arial" w:eastAsia="Arial" w:hAnsi="Arial" w:cs="Arial"/>
      <w:sz w:val="50"/>
      <w:szCs w:val="50"/>
      <w:lang w:eastAsia="en-GB" w:bidi="en-GB"/>
    </w:rPr>
  </w:style>
  <w:style w:type="paragraph" w:styleId="Header">
    <w:name w:val="header"/>
    <w:basedOn w:val="Normal"/>
    <w:link w:val="HeaderChar"/>
    <w:uiPriority w:val="99"/>
    <w:unhideWhenUsed/>
    <w:rsid w:val="00DD6050"/>
    <w:pPr>
      <w:tabs>
        <w:tab w:val="center" w:pos="4513"/>
        <w:tab w:val="right" w:pos="9026"/>
      </w:tabs>
    </w:pPr>
  </w:style>
  <w:style w:type="character" w:customStyle="1" w:styleId="HeaderChar">
    <w:name w:val="Header Char"/>
    <w:basedOn w:val="DefaultParagraphFont"/>
    <w:link w:val="Header"/>
    <w:uiPriority w:val="99"/>
    <w:rsid w:val="00DD6050"/>
    <w:rPr>
      <w:rFonts w:ascii="Sabon" w:eastAsia="Times New Roman" w:hAnsi="Sabon" w:cs="Times New Roman"/>
      <w:sz w:val="24"/>
      <w:szCs w:val="20"/>
      <w:lang w:eastAsia="en-GB"/>
    </w:rPr>
  </w:style>
  <w:style w:type="paragraph" w:styleId="Footer">
    <w:name w:val="footer"/>
    <w:basedOn w:val="Normal"/>
    <w:link w:val="FooterChar"/>
    <w:uiPriority w:val="99"/>
    <w:unhideWhenUsed/>
    <w:rsid w:val="00DD6050"/>
    <w:pPr>
      <w:tabs>
        <w:tab w:val="center" w:pos="4513"/>
        <w:tab w:val="right" w:pos="9026"/>
      </w:tabs>
    </w:pPr>
  </w:style>
  <w:style w:type="character" w:customStyle="1" w:styleId="FooterChar">
    <w:name w:val="Footer Char"/>
    <w:basedOn w:val="DefaultParagraphFont"/>
    <w:link w:val="Footer"/>
    <w:uiPriority w:val="99"/>
    <w:rsid w:val="00DD6050"/>
    <w:rPr>
      <w:rFonts w:ascii="Sabon" w:eastAsia="Times New Roman" w:hAnsi="Sabon" w:cs="Times New Roman"/>
      <w:sz w:val="24"/>
      <w:szCs w:val="20"/>
      <w:lang w:eastAsia="en-GB"/>
    </w:rPr>
  </w:style>
  <w:style w:type="paragraph" w:customStyle="1" w:styleId="MainContentHeadings">
    <w:name w:val="Main Content Headings"/>
    <w:basedOn w:val="Heading2"/>
    <w:link w:val="MainContentHeadingsChar"/>
    <w:qFormat/>
    <w:rsid w:val="00DD6050"/>
    <w:pPr>
      <w:ind w:left="0"/>
    </w:pPr>
    <w:rPr>
      <w:color w:val="4D6D88"/>
    </w:rPr>
  </w:style>
  <w:style w:type="paragraph" w:customStyle="1" w:styleId="SubHeadings">
    <w:name w:val="Sub Headings"/>
    <w:basedOn w:val="Normal"/>
    <w:link w:val="SubHeadingsChar"/>
    <w:qFormat/>
    <w:rsid w:val="00DD6050"/>
    <w:pPr>
      <w:overflowPunct/>
      <w:autoSpaceDE/>
      <w:autoSpaceDN/>
      <w:adjustRightInd/>
      <w:spacing w:after="160" w:line="259" w:lineRule="auto"/>
      <w:textAlignment w:val="auto"/>
    </w:pPr>
    <w:rPr>
      <w:rFonts w:ascii="Arial" w:hAnsi="Arial" w:cs="Arial"/>
      <w:b/>
    </w:rPr>
  </w:style>
  <w:style w:type="character" w:customStyle="1" w:styleId="MainContentHeadingsChar">
    <w:name w:val="Main Content Headings Char"/>
    <w:basedOn w:val="Heading2Char"/>
    <w:link w:val="MainContentHeadings"/>
    <w:rsid w:val="00DD6050"/>
    <w:rPr>
      <w:rFonts w:ascii="Arial" w:eastAsia="Arial" w:hAnsi="Arial" w:cs="Arial"/>
      <w:color w:val="4D6D88"/>
      <w:sz w:val="50"/>
      <w:szCs w:val="50"/>
      <w:lang w:eastAsia="en-GB" w:bidi="en-GB"/>
    </w:rPr>
  </w:style>
  <w:style w:type="paragraph" w:customStyle="1" w:styleId="Body">
    <w:name w:val="Body"/>
    <w:basedOn w:val="Normal"/>
    <w:link w:val="BodyChar"/>
    <w:qFormat/>
    <w:rsid w:val="00DD6050"/>
    <w:pPr>
      <w:overflowPunct/>
      <w:autoSpaceDE/>
      <w:autoSpaceDN/>
      <w:adjustRightInd/>
      <w:spacing w:after="160" w:line="259" w:lineRule="auto"/>
      <w:textAlignment w:val="auto"/>
    </w:pPr>
    <w:rPr>
      <w:rFonts w:ascii="Arial" w:hAnsi="Arial" w:cs="Arial"/>
    </w:rPr>
  </w:style>
  <w:style w:type="character" w:customStyle="1" w:styleId="SubHeadingsChar">
    <w:name w:val="Sub Headings Char"/>
    <w:basedOn w:val="DefaultParagraphFont"/>
    <w:link w:val="SubHeadings"/>
    <w:rsid w:val="00DD6050"/>
    <w:rPr>
      <w:rFonts w:ascii="Arial" w:eastAsia="Times New Roman" w:hAnsi="Arial" w:cs="Arial"/>
      <w:b/>
      <w:sz w:val="24"/>
      <w:szCs w:val="20"/>
      <w:lang w:eastAsia="en-GB"/>
    </w:rPr>
  </w:style>
  <w:style w:type="paragraph" w:customStyle="1" w:styleId="PictureTitle">
    <w:name w:val="Picture Title"/>
    <w:basedOn w:val="Normal"/>
    <w:link w:val="PictureTitleChar"/>
    <w:qFormat/>
    <w:rsid w:val="00DD6050"/>
    <w:pPr>
      <w:overflowPunct/>
      <w:autoSpaceDE/>
      <w:autoSpaceDN/>
      <w:adjustRightInd/>
      <w:spacing w:after="160" w:line="259" w:lineRule="auto"/>
      <w:textAlignment w:val="auto"/>
    </w:pPr>
    <w:rPr>
      <w:rFonts w:ascii="Arial" w:hAnsi="Arial" w:cs="Arial"/>
      <w:color w:val="2F5496" w:themeColor="accent1" w:themeShade="BF"/>
    </w:rPr>
  </w:style>
  <w:style w:type="character" w:customStyle="1" w:styleId="BodyChar">
    <w:name w:val="Body Char"/>
    <w:basedOn w:val="DefaultParagraphFont"/>
    <w:link w:val="Body"/>
    <w:rsid w:val="00DD6050"/>
    <w:rPr>
      <w:rFonts w:ascii="Arial" w:eastAsia="Times New Roman" w:hAnsi="Arial" w:cs="Arial"/>
      <w:sz w:val="24"/>
      <w:szCs w:val="20"/>
      <w:lang w:eastAsia="en-GB"/>
    </w:rPr>
  </w:style>
  <w:style w:type="paragraph" w:customStyle="1" w:styleId="FrontPageName">
    <w:name w:val="Front Page Name"/>
    <w:basedOn w:val="Normal"/>
    <w:link w:val="FrontPageNameChar"/>
    <w:qFormat/>
    <w:rsid w:val="0042202E"/>
    <w:rPr>
      <w:rFonts w:ascii="Arial" w:hAnsi="Arial" w:cs="Arial"/>
      <w:color w:val="4D6D88"/>
      <w:sz w:val="77"/>
      <w:szCs w:val="77"/>
    </w:rPr>
  </w:style>
  <w:style w:type="character" w:customStyle="1" w:styleId="PictureTitleChar">
    <w:name w:val="Picture Title Char"/>
    <w:basedOn w:val="DefaultParagraphFont"/>
    <w:link w:val="PictureTitle"/>
    <w:rsid w:val="00DD6050"/>
    <w:rPr>
      <w:rFonts w:ascii="Arial" w:eastAsia="Times New Roman" w:hAnsi="Arial" w:cs="Arial"/>
      <w:color w:val="2F5496" w:themeColor="accent1" w:themeShade="BF"/>
      <w:sz w:val="24"/>
      <w:szCs w:val="20"/>
      <w:lang w:eastAsia="en-GB"/>
    </w:rPr>
  </w:style>
  <w:style w:type="paragraph" w:customStyle="1" w:styleId="Frontpagesub-title">
    <w:name w:val="Front page sub-title"/>
    <w:basedOn w:val="Normal"/>
    <w:link w:val="Frontpagesub-titleChar"/>
    <w:qFormat/>
    <w:rsid w:val="0042202E"/>
    <w:rPr>
      <w:rFonts w:ascii="Arial" w:hAnsi="Arial" w:cs="Arial"/>
      <w:color w:val="808080" w:themeColor="background1" w:themeShade="80"/>
      <w:sz w:val="44"/>
      <w:szCs w:val="44"/>
    </w:rPr>
  </w:style>
  <w:style w:type="character" w:customStyle="1" w:styleId="FrontPageNameChar">
    <w:name w:val="Front Page Name Char"/>
    <w:basedOn w:val="DefaultParagraphFont"/>
    <w:link w:val="FrontPageName"/>
    <w:rsid w:val="0042202E"/>
    <w:rPr>
      <w:rFonts w:ascii="Arial" w:eastAsia="Times New Roman" w:hAnsi="Arial" w:cs="Arial"/>
      <w:color w:val="4D6D88"/>
      <w:sz w:val="77"/>
      <w:szCs w:val="77"/>
      <w:lang w:eastAsia="en-GB"/>
    </w:rPr>
  </w:style>
  <w:style w:type="paragraph" w:styleId="BodyText">
    <w:name w:val="Body Text"/>
    <w:basedOn w:val="Normal"/>
    <w:link w:val="BodyTextChar"/>
    <w:uiPriority w:val="1"/>
    <w:qFormat/>
    <w:rsid w:val="0042202E"/>
    <w:pPr>
      <w:widowControl w:val="0"/>
      <w:overflowPunct/>
      <w:adjustRightInd/>
      <w:textAlignment w:val="auto"/>
    </w:pPr>
    <w:rPr>
      <w:rFonts w:ascii="Arial" w:eastAsia="Arial" w:hAnsi="Arial" w:cs="Arial"/>
      <w:szCs w:val="24"/>
      <w:lang w:bidi="en-GB"/>
    </w:rPr>
  </w:style>
  <w:style w:type="character" w:customStyle="1" w:styleId="Frontpagesub-titleChar">
    <w:name w:val="Front page sub-title Char"/>
    <w:basedOn w:val="DefaultParagraphFont"/>
    <w:link w:val="Frontpagesub-title"/>
    <w:rsid w:val="0042202E"/>
    <w:rPr>
      <w:rFonts w:ascii="Arial" w:eastAsia="Times New Roman" w:hAnsi="Arial" w:cs="Arial"/>
      <w:color w:val="808080" w:themeColor="background1" w:themeShade="80"/>
      <w:sz w:val="44"/>
      <w:szCs w:val="44"/>
      <w:lang w:eastAsia="en-GB"/>
    </w:rPr>
  </w:style>
  <w:style w:type="character" w:customStyle="1" w:styleId="BodyTextChar">
    <w:name w:val="Body Text Char"/>
    <w:basedOn w:val="DefaultParagraphFont"/>
    <w:link w:val="BodyText"/>
    <w:uiPriority w:val="1"/>
    <w:rsid w:val="0042202E"/>
    <w:rPr>
      <w:rFonts w:ascii="Arial" w:eastAsia="Arial" w:hAnsi="Arial" w:cs="Arial"/>
      <w:sz w:val="24"/>
      <w:szCs w:val="24"/>
      <w:lang w:eastAsia="en-GB" w:bidi="en-GB"/>
    </w:rPr>
  </w:style>
  <w:style w:type="character" w:customStyle="1" w:styleId="Heading1Char">
    <w:name w:val="Heading 1 Char"/>
    <w:basedOn w:val="DefaultParagraphFont"/>
    <w:link w:val="Heading1"/>
    <w:uiPriority w:val="9"/>
    <w:rsid w:val="00CA4029"/>
    <w:rPr>
      <w:rFonts w:asciiTheme="majorHAnsi" w:eastAsiaTheme="majorEastAsia" w:hAnsiTheme="majorHAnsi" w:cstheme="majorBidi"/>
      <w:color w:val="2F5496" w:themeColor="accent1" w:themeShade="BF"/>
      <w:sz w:val="32"/>
      <w:szCs w:val="32"/>
      <w:lang w:eastAsia="en-GB"/>
    </w:rPr>
  </w:style>
  <w:style w:type="paragraph" w:styleId="TOCHeading">
    <w:name w:val="TOC Heading"/>
    <w:basedOn w:val="Heading1"/>
    <w:next w:val="Normal"/>
    <w:uiPriority w:val="39"/>
    <w:unhideWhenUsed/>
    <w:qFormat/>
    <w:rsid w:val="00CA4029"/>
    <w:pPr>
      <w:overflowPunct/>
      <w:autoSpaceDE/>
      <w:autoSpaceDN/>
      <w:adjustRightInd/>
      <w:spacing w:line="259" w:lineRule="auto"/>
      <w:textAlignment w:val="auto"/>
      <w:outlineLvl w:val="9"/>
    </w:pPr>
    <w:rPr>
      <w:lang w:val="en-US" w:eastAsia="en-US"/>
    </w:rPr>
  </w:style>
  <w:style w:type="paragraph" w:styleId="TOC2">
    <w:name w:val="toc 2"/>
    <w:aliases w:val="Character Apprisals"/>
    <w:basedOn w:val="Frontpagesub-title"/>
    <w:next w:val="Normal"/>
    <w:autoRedefine/>
    <w:uiPriority w:val="39"/>
    <w:unhideWhenUsed/>
    <w:rsid w:val="00CA4029"/>
    <w:pPr>
      <w:spacing w:after="100"/>
      <w:ind w:left="240"/>
    </w:pPr>
  </w:style>
  <w:style w:type="character" w:styleId="Hyperlink">
    <w:name w:val="Hyperlink"/>
    <w:basedOn w:val="DefaultParagraphFont"/>
    <w:uiPriority w:val="99"/>
    <w:unhideWhenUsed/>
    <w:rsid w:val="00CA4029"/>
    <w:rPr>
      <w:color w:val="0563C1" w:themeColor="hyperlink"/>
      <w:u w:val="single"/>
    </w:rPr>
  </w:style>
  <w:style w:type="paragraph" w:styleId="TOC1">
    <w:name w:val="toc 1"/>
    <w:basedOn w:val="SubHeadings"/>
    <w:next w:val="Normal"/>
    <w:autoRedefine/>
    <w:uiPriority w:val="39"/>
    <w:unhideWhenUsed/>
    <w:rsid w:val="00CA4029"/>
    <w:pPr>
      <w:spacing w:after="100"/>
    </w:pPr>
    <w:rPr>
      <w:rFonts w:asciiTheme="minorHAnsi" w:eastAsiaTheme="minorEastAsia" w:hAnsiTheme="minorHAnsi"/>
      <w:sz w:val="22"/>
      <w:szCs w:val="22"/>
      <w:lang w:val="en-US" w:eastAsia="en-US"/>
    </w:rPr>
  </w:style>
  <w:style w:type="paragraph" w:styleId="TOC3">
    <w:name w:val="toc 3"/>
    <w:basedOn w:val="Normal"/>
    <w:next w:val="Normal"/>
    <w:autoRedefine/>
    <w:uiPriority w:val="39"/>
    <w:unhideWhenUsed/>
    <w:rsid w:val="00CA4029"/>
    <w:pPr>
      <w:overflowPunct/>
      <w:autoSpaceDE/>
      <w:autoSpaceDN/>
      <w:adjustRightInd/>
      <w:spacing w:after="100" w:line="259" w:lineRule="auto"/>
      <w:ind w:left="440"/>
      <w:textAlignment w:val="auto"/>
    </w:pPr>
    <w:rPr>
      <w:rFonts w:asciiTheme="minorHAnsi" w:eastAsiaTheme="minorEastAsia" w:hAnsiTheme="minorHAnsi"/>
      <w:sz w:val="22"/>
      <w:szCs w:val="22"/>
      <w:lang w:val="en-US" w:eastAsia="en-US"/>
    </w:rPr>
  </w:style>
  <w:style w:type="paragraph" w:styleId="ListParagraph">
    <w:name w:val="List Paragraph"/>
    <w:basedOn w:val="Normal"/>
    <w:uiPriority w:val="34"/>
    <w:rsid w:val="00CA4029"/>
    <w:pPr>
      <w:ind w:left="720"/>
      <w:contextualSpacing/>
    </w:pPr>
  </w:style>
  <w:style w:type="paragraph" w:styleId="TOC4">
    <w:name w:val="toc 4"/>
    <w:basedOn w:val="Normal"/>
    <w:next w:val="Normal"/>
    <w:autoRedefine/>
    <w:uiPriority w:val="39"/>
    <w:semiHidden/>
    <w:unhideWhenUsed/>
    <w:rsid w:val="00CA4029"/>
    <w:pPr>
      <w:spacing w:after="100"/>
      <w:ind w:left="720"/>
    </w:pPr>
  </w:style>
  <w:style w:type="paragraph" w:styleId="BalloonText">
    <w:name w:val="Balloon Text"/>
    <w:basedOn w:val="Normal"/>
    <w:link w:val="BalloonTextChar"/>
    <w:uiPriority w:val="99"/>
    <w:semiHidden/>
    <w:unhideWhenUsed/>
    <w:rsid w:val="0015764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57641"/>
    <w:rPr>
      <w:rFonts w:ascii="Segoe UI" w:eastAsia="Times New Roman" w:hAnsi="Segoe UI" w:cs="Segoe UI"/>
      <w:sz w:val="18"/>
      <w:szCs w:val="18"/>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G"/><Relationship Id="rId34"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footer" Target="footer2.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7BB362-C92E-4456-BF82-EBBFC72FCE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Pages>
  <Words>3005</Words>
  <Characters>17131</Characters>
  <Application>Microsoft Office Word</Application>
  <DocSecurity>4</DocSecurity>
  <Lines>142</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20096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 Head</dc:creator>
  <cp:keywords/>
  <dc:description/>
  <cp:lastModifiedBy>Chris Bennett</cp:lastModifiedBy>
  <cp:revision>2</cp:revision>
  <cp:lastPrinted>2021-01-07T16:11:00Z</cp:lastPrinted>
  <dcterms:created xsi:type="dcterms:W3CDTF">2021-06-22T07:59:00Z</dcterms:created>
  <dcterms:modified xsi:type="dcterms:W3CDTF">2021-06-22T07:59:00Z</dcterms:modified>
</cp:coreProperties>
</file>