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3314" w:rsidP="003B6299" w:rsidRDefault="00F2696D" w14:paraId="4651DC37" w14:textId="77777777">
      <w:pPr>
        <w:pStyle w:val="Heading2"/>
      </w:pPr>
      <w:r>
        <w:tab/>
      </w:r>
      <w:r>
        <w:tab/>
      </w:r>
      <w:r>
        <w:tab/>
      </w:r>
      <w:r>
        <w:tab/>
      </w:r>
      <w:r>
        <w:tab/>
      </w:r>
      <w:r>
        <w:tab/>
      </w:r>
      <w:r>
        <w:tab/>
      </w:r>
      <w:r>
        <w:rPr>
          <w:noProof/>
        </w:rPr>
        <w:drawing>
          <wp:inline distT="0" distB="0" distL="0" distR="0" wp14:anchorId="283A0AF2" wp14:editId="55C2A454">
            <wp:extent cx="2613548" cy="73685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13548" cy="736859"/>
                    </a:xfrm>
                    <a:prstGeom prst="rect">
                      <a:avLst/>
                    </a:prstGeom>
                    <a:ln/>
                  </pic:spPr>
                </pic:pic>
              </a:graphicData>
            </a:graphic>
          </wp:inline>
        </w:drawing>
      </w:r>
    </w:p>
    <w:p w:rsidR="00CA3314" w:rsidP="003B6299" w:rsidRDefault="0017382E" w14:paraId="4D79FEE0" w14:textId="0A1DFAB9">
      <w:pPr>
        <w:pStyle w:val="Heading5"/>
      </w:pPr>
      <w:r>
        <w:t>Economy</w:t>
      </w:r>
      <w:r w:rsidR="00F2696D">
        <w:t xml:space="preserve"> and Environment Policy Committee</w:t>
      </w:r>
    </w:p>
    <w:p w:rsidR="00CA3314" w:rsidP="003B6299" w:rsidRDefault="00F2696D" w14:paraId="5C33A97F" w14:textId="77777777">
      <w:pPr>
        <w:ind w:right="-23"/>
        <w:rPr>
          <w:b/>
        </w:rPr>
      </w:pPr>
      <w:r>
        <w:rPr>
          <w:b/>
        </w:rPr>
        <w:t xml:space="preserve"> </w:t>
      </w:r>
    </w:p>
    <w:p w:rsidR="00CA3314" w:rsidP="003B6299" w:rsidRDefault="000C7F33" w14:paraId="44FA49F9" w14:textId="3C192ACA">
      <w:pPr>
        <w:pBdr>
          <w:top w:val="nil"/>
          <w:left w:val="nil"/>
          <w:bottom w:val="nil"/>
          <w:right w:val="nil"/>
          <w:between w:val="nil"/>
        </w:pBdr>
        <w:ind w:right="-23"/>
        <w:rPr>
          <w:b/>
          <w:color w:val="000000"/>
        </w:rPr>
      </w:pPr>
      <w:r>
        <w:rPr>
          <w:b/>
          <w:color w:val="000000"/>
        </w:rPr>
        <w:t>Minutes of a</w:t>
      </w:r>
      <w:r w:rsidR="00F2696D">
        <w:rPr>
          <w:b/>
          <w:color w:val="000000"/>
        </w:rPr>
        <w:t xml:space="preserve"> remote meeting of the </w:t>
      </w:r>
      <w:r>
        <w:rPr>
          <w:b/>
          <w:color w:val="000000"/>
        </w:rPr>
        <w:t>Economy</w:t>
      </w:r>
      <w:r w:rsidR="00F2696D">
        <w:rPr>
          <w:b/>
          <w:color w:val="000000"/>
        </w:rPr>
        <w:t xml:space="preserve"> and Environment Policy Committee of South Norfolk Council</w:t>
      </w:r>
      <w:r w:rsidR="00837990">
        <w:rPr>
          <w:b/>
          <w:color w:val="000000"/>
        </w:rPr>
        <w:t xml:space="preserve"> held</w:t>
      </w:r>
      <w:r w:rsidR="00F2696D">
        <w:rPr>
          <w:b/>
          <w:color w:val="000000"/>
        </w:rPr>
        <w:t xml:space="preserve"> on Friday </w:t>
      </w:r>
      <w:r w:rsidR="00484028">
        <w:rPr>
          <w:b/>
          <w:color w:val="000000"/>
        </w:rPr>
        <w:t xml:space="preserve">16 October </w:t>
      </w:r>
      <w:r w:rsidR="00F2696D">
        <w:rPr>
          <w:b/>
          <w:color w:val="000000"/>
        </w:rPr>
        <w:t>2020 at 2.00 pm</w:t>
      </w:r>
      <w:r w:rsidR="00837990">
        <w:rPr>
          <w:b/>
          <w:color w:val="000000"/>
        </w:rPr>
        <w:t xml:space="preserve"> </w:t>
      </w:r>
    </w:p>
    <w:p w:rsidR="00CA3314" w:rsidP="003B6299" w:rsidRDefault="00CA3314" w14:paraId="50F4B152" w14:textId="77777777">
      <w:pPr>
        <w:tabs>
          <w:tab w:val="left" w:pos="2835"/>
        </w:tabs>
        <w:ind w:right="-23"/>
        <w:rPr>
          <w:b/>
          <w:color w:val="FF0000"/>
        </w:rPr>
      </w:pPr>
    </w:p>
    <w:tbl>
      <w:tblPr>
        <w:tblStyle w:val="a"/>
        <w:tblW w:w="102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828"/>
        <w:gridCol w:w="1559"/>
        <w:gridCol w:w="4819"/>
      </w:tblGrid>
      <w:tr w:rsidR="00CA3314" w14:paraId="022997C5" w14:textId="77777777">
        <w:tc>
          <w:tcPr>
            <w:tcW w:w="3828" w:type="dxa"/>
            <w:tcBorders>
              <w:top w:val="nil"/>
              <w:left w:val="nil"/>
              <w:bottom w:val="nil"/>
              <w:right w:val="nil"/>
            </w:tcBorders>
          </w:tcPr>
          <w:p w:rsidR="00CA3314" w:rsidP="003B6299" w:rsidRDefault="00F2696D" w14:paraId="564364CA" w14:textId="77777777">
            <w:pPr>
              <w:tabs>
                <w:tab w:val="left" w:pos="0"/>
                <w:tab w:val="left" w:pos="426"/>
                <w:tab w:val="left" w:pos="1985"/>
                <w:tab w:val="left" w:pos="2410"/>
                <w:tab w:val="left" w:pos="3828"/>
                <w:tab w:val="left" w:pos="3969"/>
                <w:tab w:val="left" w:pos="4395"/>
                <w:tab w:val="left" w:pos="7230"/>
                <w:tab w:val="right" w:pos="8931"/>
              </w:tabs>
              <w:ind w:right="-23"/>
              <w:rPr>
                <w:b/>
              </w:rPr>
            </w:pPr>
            <w:r>
              <w:rPr>
                <w:b/>
              </w:rPr>
              <w:t>Committee Members Present:</w:t>
            </w:r>
          </w:p>
          <w:p w:rsidR="00CA3314" w:rsidP="003B6299" w:rsidRDefault="00CA3314" w14:paraId="727E7697" w14:textId="77777777">
            <w:pPr>
              <w:tabs>
                <w:tab w:val="left" w:pos="2835"/>
              </w:tabs>
              <w:ind w:right="-23"/>
              <w:rPr>
                <w:b/>
              </w:rPr>
            </w:pPr>
          </w:p>
        </w:tc>
        <w:tc>
          <w:tcPr>
            <w:tcW w:w="1559" w:type="dxa"/>
            <w:tcBorders>
              <w:top w:val="nil"/>
              <w:left w:val="nil"/>
              <w:bottom w:val="nil"/>
              <w:right w:val="nil"/>
            </w:tcBorders>
          </w:tcPr>
          <w:p w:rsidR="00CA3314" w:rsidP="003B6299" w:rsidRDefault="00F2696D" w14:paraId="78987D8E" w14:textId="77777777">
            <w:pPr>
              <w:tabs>
                <w:tab w:val="left" w:pos="2835"/>
              </w:tabs>
              <w:ind w:right="-23"/>
              <w:rPr>
                <w:b/>
              </w:rPr>
            </w:pPr>
            <w:r>
              <w:t>Councillors:</w:t>
            </w:r>
          </w:p>
        </w:tc>
        <w:tc>
          <w:tcPr>
            <w:tcW w:w="4819" w:type="dxa"/>
            <w:tcBorders>
              <w:top w:val="nil"/>
              <w:left w:val="nil"/>
              <w:bottom w:val="nil"/>
              <w:right w:val="nil"/>
            </w:tcBorders>
          </w:tcPr>
          <w:p w:rsidR="00123E42" w:rsidP="003B6299" w:rsidRDefault="00F2696D" w14:paraId="67595E4D" w14:textId="77777777">
            <w:pPr>
              <w:tabs>
                <w:tab w:val="left" w:pos="2835"/>
              </w:tabs>
              <w:ind w:right="-23"/>
            </w:pPr>
            <w:r>
              <w:t xml:space="preserve">A Dearnley (Chairman), </w:t>
            </w:r>
            <w:r w:rsidR="00123E42">
              <w:t xml:space="preserve">B Bernard, </w:t>
            </w:r>
          </w:p>
          <w:p w:rsidR="00123E42" w:rsidP="003B6299" w:rsidRDefault="00123E42" w14:paraId="651C7212" w14:textId="75845A7B">
            <w:pPr>
              <w:tabs>
                <w:tab w:val="left" w:pos="2835"/>
              </w:tabs>
              <w:ind w:right="-23"/>
            </w:pPr>
            <w:r>
              <w:t>C Brown, F Curson</w:t>
            </w:r>
            <w:r w:rsidR="002E1F7B">
              <w:t>,</w:t>
            </w:r>
            <w:r w:rsidR="0017382E">
              <w:t xml:space="preserve"> </w:t>
            </w:r>
            <w:r w:rsidR="002E1F7B">
              <w:t>G Francis</w:t>
            </w:r>
            <w:r>
              <w:t xml:space="preserve">, </w:t>
            </w:r>
            <w:r w:rsidR="006A0253">
              <w:t xml:space="preserve">K </w:t>
            </w:r>
            <w:proofErr w:type="spellStart"/>
            <w:r w:rsidR="006A0253">
              <w:t>Hurn</w:t>
            </w:r>
            <w:proofErr w:type="spellEnd"/>
            <w:r w:rsidR="006A0253">
              <w:t xml:space="preserve">, </w:t>
            </w:r>
          </w:p>
          <w:p w:rsidR="003B6299" w:rsidP="003B6299" w:rsidRDefault="000C7F33" w14:paraId="5A686AFA" w14:textId="77777777">
            <w:pPr>
              <w:tabs>
                <w:tab w:val="left" w:pos="2835"/>
              </w:tabs>
              <w:ind w:right="-23"/>
            </w:pPr>
            <w:r>
              <w:t xml:space="preserve">J Knight (Vice Chairmen) </w:t>
            </w:r>
            <w:r w:rsidR="002E1F7B">
              <w:t>and</w:t>
            </w:r>
            <w:r w:rsidR="009B5F36">
              <w:t xml:space="preserve"> R Savage.</w:t>
            </w:r>
          </w:p>
          <w:p w:rsidRPr="007012AB" w:rsidR="00CA3314" w:rsidP="003B6299" w:rsidRDefault="009B5F36" w14:paraId="0CFA876A" w14:textId="7B6485A8">
            <w:pPr>
              <w:tabs>
                <w:tab w:val="left" w:pos="2835"/>
              </w:tabs>
              <w:ind w:right="-23"/>
            </w:pPr>
            <w:r>
              <w:t xml:space="preserve">  </w:t>
            </w:r>
          </w:p>
        </w:tc>
      </w:tr>
      <w:tr w:rsidR="00CA3314" w14:paraId="4CB5E53E" w14:textId="77777777">
        <w:tc>
          <w:tcPr>
            <w:tcW w:w="3828" w:type="dxa"/>
            <w:tcBorders>
              <w:top w:val="nil"/>
              <w:left w:val="nil"/>
              <w:bottom w:val="nil"/>
              <w:right w:val="nil"/>
            </w:tcBorders>
          </w:tcPr>
          <w:p w:rsidR="00CA3314" w:rsidP="003B6299" w:rsidRDefault="00F2696D" w14:paraId="10B02521" w14:textId="77777777">
            <w:pPr>
              <w:tabs>
                <w:tab w:val="left" w:pos="2835"/>
              </w:tabs>
              <w:ind w:right="-23"/>
              <w:rPr>
                <w:b/>
              </w:rPr>
            </w:pPr>
            <w:r>
              <w:rPr>
                <w:b/>
              </w:rPr>
              <w:t>Other Members in Attendance:</w:t>
            </w:r>
          </w:p>
        </w:tc>
        <w:tc>
          <w:tcPr>
            <w:tcW w:w="1559" w:type="dxa"/>
            <w:tcBorders>
              <w:top w:val="nil"/>
              <w:left w:val="nil"/>
              <w:bottom w:val="nil"/>
              <w:right w:val="nil"/>
            </w:tcBorders>
          </w:tcPr>
          <w:p w:rsidR="00CA3314" w:rsidP="003B6299" w:rsidRDefault="00F2696D" w14:paraId="508D1E2F" w14:textId="4EB4F3F4">
            <w:pPr>
              <w:tabs>
                <w:tab w:val="left" w:pos="2835"/>
              </w:tabs>
              <w:ind w:right="-23"/>
            </w:pPr>
            <w:r>
              <w:t>Councillor:</w:t>
            </w:r>
          </w:p>
        </w:tc>
        <w:tc>
          <w:tcPr>
            <w:tcW w:w="4819" w:type="dxa"/>
            <w:tcBorders>
              <w:top w:val="nil"/>
              <w:left w:val="nil"/>
              <w:bottom w:val="nil"/>
              <w:right w:val="nil"/>
            </w:tcBorders>
          </w:tcPr>
          <w:p w:rsidR="00CA3314" w:rsidP="003B6299" w:rsidRDefault="006A0253" w14:paraId="50CBCE96" w14:textId="3053758D">
            <w:pPr>
              <w:tabs>
                <w:tab w:val="left" w:pos="2835"/>
              </w:tabs>
              <w:ind w:right="-23"/>
            </w:pPr>
            <w:r>
              <w:t xml:space="preserve">M Edney </w:t>
            </w:r>
          </w:p>
          <w:p w:rsidR="00CA3314" w:rsidP="003B6299" w:rsidRDefault="00CA3314" w14:paraId="35C11E58" w14:textId="77777777">
            <w:pPr>
              <w:tabs>
                <w:tab w:val="left" w:pos="2835"/>
              </w:tabs>
              <w:ind w:right="-23"/>
            </w:pPr>
          </w:p>
        </w:tc>
      </w:tr>
      <w:tr w:rsidR="00CA3314" w14:paraId="1722C0AB" w14:textId="77777777">
        <w:tc>
          <w:tcPr>
            <w:tcW w:w="3828" w:type="dxa"/>
            <w:tcBorders>
              <w:top w:val="nil"/>
              <w:left w:val="nil"/>
              <w:bottom w:val="nil"/>
              <w:right w:val="nil"/>
            </w:tcBorders>
          </w:tcPr>
          <w:p w:rsidR="00CA3314" w:rsidP="003B6299" w:rsidRDefault="00F2696D" w14:paraId="79285C1A" w14:textId="77777777">
            <w:pPr>
              <w:tabs>
                <w:tab w:val="left" w:pos="2835"/>
              </w:tabs>
              <w:ind w:right="-23"/>
              <w:rPr>
                <w:b/>
                <w:color w:val="FF0000"/>
              </w:rPr>
            </w:pPr>
            <w:r>
              <w:rPr>
                <w:b/>
              </w:rPr>
              <w:t>Officers in Attendance:</w:t>
            </w:r>
          </w:p>
        </w:tc>
        <w:tc>
          <w:tcPr>
            <w:tcW w:w="6378" w:type="dxa"/>
            <w:gridSpan w:val="2"/>
            <w:tcBorders>
              <w:top w:val="nil"/>
              <w:left w:val="nil"/>
              <w:bottom w:val="nil"/>
              <w:right w:val="nil"/>
            </w:tcBorders>
          </w:tcPr>
          <w:p w:rsidR="00AD37EB" w:rsidP="003B6299" w:rsidRDefault="00C96DAB" w14:paraId="2CF49CA7" w14:textId="77777777">
            <w:pPr>
              <w:shd w:val="clear" w:color="auto" w:fill="FFFFFF"/>
              <w:rPr>
                <w:lang w:val="en-US"/>
              </w:rPr>
            </w:pPr>
            <w:r>
              <w:t xml:space="preserve">Assistant Director Community Services (S Phelan), </w:t>
            </w:r>
            <w:r w:rsidRPr="00C96DAB">
              <w:rPr>
                <w:lang w:val="en-US"/>
              </w:rPr>
              <w:t>Recycling and Partnerships Officer (M</w:t>
            </w:r>
            <w:r>
              <w:rPr>
                <w:lang w:val="en-US"/>
              </w:rPr>
              <w:t xml:space="preserve"> </w:t>
            </w:r>
            <w:r w:rsidRPr="00C96DAB">
              <w:rPr>
                <w:lang w:val="en-US"/>
              </w:rPr>
              <w:t>B</w:t>
            </w:r>
            <w:r>
              <w:rPr>
                <w:lang w:val="en-US"/>
              </w:rPr>
              <w:t>eaumont</w:t>
            </w:r>
            <w:r w:rsidRPr="00C96DAB">
              <w:rPr>
                <w:lang w:val="en-US"/>
              </w:rPr>
              <w:t xml:space="preserve">), </w:t>
            </w:r>
            <w:r w:rsidRPr="00123E42" w:rsidR="00123E42">
              <w:rPr>
                <w:lang w:val="en-US"/>
              </w:rPr>
              <w:t xml:space="preserve">Recycling and Partnerships Officer </w:t>
            </w:r>
            <w:r w:rsidR="00123E42">
              <w:rPr>
                <w:lang w:val="en-US"/>
              </w:rPr>
              <w:t xml:space="preserve">(L Fountain) </w:t>
            </w:r>
            <w:r w:rsidRPr="00C96DAB">
              <w:rPr>
                <w:lang w:val="en-US"/>
              </w:rPr>
              <w:t>Recycling and Partnerships Officer</w:t>
            </w:r>
            <w:r>
              <w:rPr>
                <w:lang w:val="en-US"/>
              </w:rPr>
              <w:t xml:space="preserve"> (N Noorani)</w:t>
            </w:r>
          </w:p>
          <w:p w:rsidR="00AD37EB" w:rsidP="003B6299" w:rsidRDefault="00AD37EB" w14:paraId="08BFE466" w14:textId="77777777">
            <w:pPr>
              <w:shd w:val="clear" w:color="auto" w:fill="FFFFFF"/>
              <w:rPr>
                <w:lang w:val="en-US"/>
              </w:rPr>
            </w:pPr>
            <w:r>
              <w:rPr>
                <w:lang w:val="en-US"/>
              </w:rPr>
              <w:t>Policy and Partnerships Officer (V Parsons)</w:t>
            </w:r>
          </w:p>
          <w:p w:rsidRPr="00C96DAB" w:rsidR="00CA3314" w:rsidP="003B6299" w:rsidRDefault="00AD37EB" w14:paraId="03A9760F" w14:textId="1DCDD093">
            <w:pPr>
              <w:shd w:val="clear" w:color="auto" w:fill="FFFFFF"/>
            </w:pPr>
            <w:r>
              <w:rPr>
                <w:lang w:val="en-US"/>
              </w:rPr>
              <w:t>Contracts, Policy and Partnerships Manager (P Leggett)</w:t>
            </w:r>
            <w:r w:rsidR="00C96DAB">
              <w:t xml:space="preserve"> </w:t>
            </w:r>
            <w:r w:rsidR="00B17D04">
              <w:t>and</w:t>
            </w:r>
            <w:r w:rsidR="002E1F7B">
              <w:t xml:space="preserve"> </w:t>
            </w:r>
            <w:r w:rsidR="00B17D04">
              <w:t>Democratic Services Officer (L Arthurton)</w:t>
            </w:r>
            <w:r w:rsidR="002E1F7B">
              <w:t xml:space="preserve">.  </w:t>
            </w:r>
          </w:p>
        </w:tc>
      </w:tr>
    </w:tbl>
    <w:p w:rsidR="00C96DAB" w:rsidP="003B6299" w:rsidRDefault="00C96DAB" w14:paraId="2FC98652" w14:textId="77777777">
      <w:pPr>
        <w:tabs>
          <w:tab w:val="left" w:pos="567"/>
        </w:tabs>
        <w:rPr>
          <w:b/>
        </w:rPr>
      </w:pPr>
    </w:p>
    <w:p w:rsidR="00CA3314" w:rsidP="003B6299" w:rsidRDefault="00484028" w14:paraId="2B4621D6" w14:textId="127BBB34">
      <w:pPr>
        <w:tabs>
          <w:tab w:val="left" w:pos="567"/>
        </w:tabs>
        <w:rPr>
          <w:b/>
        </w:rPr>
      </w:pPr>
      <w:r>
        <w:rPr>
          <w:b/>
        </w:rPr>
        <w:t>5</w:t>
      </w:r>
      <w:r w:rsidR="00F2696D">
        <w:rPr>
          <w:b/>
        </w:rPr>
        <w:tab/>
      </w:r>
      <w:r w:rsidR="00F2696D">
        <w:rPr>
          <w:b/>
        </w:rPr>
        <w:tab/>
        <w:t xml:space="preserve">MINUTES </w:t>
      </w:r>
    </w:p>
    <w:p w:rsidR="00CA3314" w:rsidP="003B6299" w:rsidRDefault="00CA3314" w14:paraId="3C8CCDAF" w14:textId="77777777">
      <w:pPr>
        <w:ind w:left="709" w:hanging="709"/>
        <w:rPr>
          <w:b/>
        </w:rPr>
      </w:pPr>
    </w:p>
    <w:p w:rsidR="00CA3314" w:rsidP="003B6299" w:rsidRDefault="00F2696D" w14:paraId="00BB7C3C" w14:textId="1E21A892">
      <w:pPr>
        <w:ind w:left="709" w:hanging="709"/>
      </w:pPr>
      <w:r>
        <w:tab/>
      </w:r>
      <w:r w:rsidR="002E1F7B">
        <w:t>The M</w:t>
      </w:r>
      <w:r w:rsidR="0017382E">
        <w:t xml:space="preserve">inutes of the </w:t>
      </w:r>
      <w:r>
        <w:t xml:space="preserve">meeting of the </w:t>
      </w:r>
      <w:r w:rsidR="00484028">
        <w:t>Economy and Environment Policy Committee</w:t>
      </w:r>
      <w:r>
        <w:t>, held</w:t>
      </w:r>
      <w:r w:rsidR="00330120">
        <w:t xml:space="preserve"> on</w:t>
      </w:r>
      <w:r>
        <w:t xml:space="preserve"> Friday </w:t>
      </w:r>
      <w:r w:rsidR="00484028">
        <w:t>7 August</w:t>
      </w:r>
      <w:r w:rsidR="0017382E">
        <w:t xml:space="preserve"> </w:t>
      </w:r>
      <w:r>
        <w:t xml:space="preserve">2020, were agreed as </w:t>
      </w:r>
      <w:r w:rsidR="009B6584">
        <w:t xml:space="preserve">a </w:t>
      </w:r>
      <w:r>
        <w:t>correct r</w:t>
      </w:r>
      <w:r w:rsidR="0017382E">
        <w:t>ecord</w:t>
      </w:r>
      <w:r>
        <w:t>.</w:t>
      </w:r>
    </w:p>
    <w:p w:rsidR="00123E42" w:rsidP="003B6299" w:rsidRDefault="00123E42" w14:paraId="5B45D1A0" w14:textId="2087DF89">
      <w:pPr>
        <w:ind w:left="709" w:hanging="709"/>
      </w:pPr>
    </w:p>
    <w:p w:rsidR="00123E42" w:rsidP="003B6299" w:rsidRDefault="00123E42" w14:paraId="13679E2B" w14:textId="77777777">
      <w:pPr>
        <w:ind w:left="709" w:hanging="709"/>
        <w:rPr>
          <w:b/>
        </w:rPr>
      </w:pPr>
      <w:r w:rsidRPr="00123E42">
        <w:rPr>
          <w:b/>
        </w:rPr>
        <w:t>6</w:t>
      </w:r>
      <w:r>
        <w:rPr>
          <w:b/>
        </w:rPr>
        <w:tab/>
        <w:t>CHAIRMAN’S ANNOUNCEMENT</w:t>
      </w:r>
    </w:p>
    <w:p w:rsidR="00123E42" w:rsidP="003B6299" w:rsidRDefault="00123E42" w14:paraId="64EEC1FD" w14:textId="77777777">
      <w:pPr>
        <w:ind w:left="709" w:hanging="709"/>
        <w:rPr>
          <w:b/>
        </w:rPr>
      </w:pPr>
    </w:p>
    <w:p w:rsidR="00B14B9A" w:rsidP="003B6299" w:rsidRDefault="00123E42" w14:paraId="3F0B05CA" w14:textId="32A0D021">
      <w:pPr>
        <w:ind w:left="709" w:hanging="709"/>
      </w:pPr>
      <w:r>
        <w:rPr>
          <w:b/>
        </w:rPr>
        <w:tab/>
      </w:r>
      <w:r w:rsidRPr="00123E42">
        <w:t xml:space="preserve">The Chairman advised the Committee that </w:t>
      </w:r>
      <w:r w:rsidR="00B14B9A">
        <w:t>the adopted Environmental Strategy was now more prominently featured on the Council website.  Links to the webpage were also to be sent to</w:t>
      </w:r>
      <w:r w:rsidR="00935537">
        <w:t xml:space="preserve"> parish and town councils.  He added that o</w:t>
      </w:r>
      <w:r w:rsidR="00B14B9A">
        <w:t>ver the coming months ‘bite size’ chunks of the Strategy would be published to reinforce the Council’s message on protecting and preserving the environment in South Norfolk.</w:t>
      </w:r>
    </w:p>
    <w:p w:rsidR="00B14B9A" w:rsidP="003B6299" w:rsidRDefault="00B14B9A" w14:paraId="3F7A97D1" w14:textId="77777777">
      <w:pPr>
        <w:ind w:left="709"/>
      </w:pPr>
    </w:p>
    <w:p w:rsidRPr="003A18AA" w:rsidR="003A18AA" w:rsidP="003B6299" w:rsidRDefault="003A18AA" w14:paraId="13BC29E7" w14:textId="35010E98">
      <w:pPr>
        <w:ind w:left="709"/>
      </w:pPr>
      <w:r w:rsidRPr="003A18AA">
        <w:t>The Chairman noted the ongoing environmental agenda, including the delayed En</w:t>
      </w:r>
      <w:r>
        <w:t>vironment Bill, which recognised</w:t>
      </w:r>
      <w:r w:rsidRPr="003A18AA">
        <w:t xml:space="preserve"> the essential rol</w:t>
      </w:r>
      <w:r>
        <w:t xml:space="preserve">e of local government, as well </w:t>
      </w:r>
      <w:r w:rsidRPr="003A18AA">
        <w:t>as the UN Climate Change Conference to be held in the UK next autumn.</w:t>
      </w:r>
    </w:p>
    <w:p w:rsidRPr="00123E42" w:rsidR="00B14B9A" w:rsidP="003B6299" w:rsidRDefault="00167D3A" w14:paraId="30C330AF" w14:textId="4BA85470">
      <w:pPr>
        <w:ind w:left="709"/>
      </w:pPr>
      <w:r>
        <w:t xml:space="preserve">He </w:t>
      </w:r>
      <w:r w:rsidR="00330120">
        <w:t xml:space="preserve">also </w:t>
      </w:r>
      <w:r>
        <w:t xml:space="preserve">confirmed that South Norfolk had a graduate apprentice starting next week, who would be </w:t>
      </w:r>
      <w:r w:rsidR="00330120">
        <w:t>drafting a Delivery Plan for the Environmental Strategy</w:t>
      </w:r>
      <w:r>
        <w:t xml:space="preserve">.    </w:t>
      </w:r>
      <w:r w:rsidR="00B14B9A">
        <w:t xml:space="preserve"> </w:t>
      </w:r>
    </w:p>
    <w:p w:rsidR="00F03B72" w:rsidP="003B6299" w:rsidRDefault="00F03B72" w14:paraId="16805949" w14:textId="77777777">
      <w:pPr>
        <w:ind w:left="709" w:hanging="709"/>
      </w:pPr>
    </w:p>
    <w:p w:rsidRPr="00F03B72" w:rsidR="00484028" w:rsidP="003B6299" w:rsidRDefault="00484028" w14:paraId="64EAD80A" w14:textId="6C5B0A08">
      <w:pPr>
        <w:rPr>
          <w:rFonts w:eastAsia="Times New Roman"/>
          <w:szCs w:val="20"/>
          <w:lang w:eastAsia="en-US"/>
        </w:rPr>
      </w:pPr>
    </w:p>
    <w:p w:rsidR="00CA3314" w:rsidP="003B6299" w:rsidRDefault="00123E42" w14:paraId="296CB5B8" w14:textId="208377E7">
      <w:pPr>
        <w:rPr>
          <w:b/>
        </w:rPr>
      </w:pPr>
      <w:r>
        <w:rPr>
          <w:b/>
        </w:rPr>
        <w:t>7</w:t>
      </w:r>
      <w:r w:rsidR="00484028">
        <w:rPr>
          <w:b/>
        </w:rPr>
        <w:tab/>
        <w:t>RECYCLING INITIATIVES SCOPING REPORT</w:t>
      </w:r>
    </w:p>
    <w:p w:rsidR="00484028" w:rsidP="003B6299" w:rsidRDefault="00484028" w14:paraId="29E32DC5" w14:textId="0B5F9D6F">
      <w:pPr>
        <w:rPr>
          <w:b/>
        </w:rPr>
      </w:pPr>
    </w:p>
    <w:p w:rsidR="00330120" w:rsidP="003B6299" w:rsidRDefault="00C96DAB" w14:paraId="57AF5161" w14:textId="5B15CC18">
      <w:pPr>
        <w:ind w:left="720"/>
        <w:rPr>
          <w:rFonts w:eastAsia="Times New Roman"/>
          <w:snapToGrid w:val="0"/>
          <w:lang w:eastAsia="en-US"/>
        </w:rPr>
      </w:pPr>
      <w:r>
        <w:rPr>
          <w:rFonts w:eastAsia="Times New Roman"/>
          <w:snapToGrid w:val="0"/>
          <w:lang w:val="en-US" w:eastAsia="en-US"/>
        </w:rPr>
        <w:t>Th</w:t>
      </w:r>
      <w:r w:rsidRPr="00484028" w:rsidR="00484028">
        <w:rPr>
          <w:rFonts w:eastAsia="Times New Roman"/>
          <w:snapToGrid w:val="0"/>
          <w:lang w:val="en-US" w:eastAsia="en-US"/>
        </w:rPr>
        <w:t xml:space="preserve">e </w:t>
      </w:r>
      <w:r w:rsidR="00AD37EB">
        <w:rPr>
          <w:rFonts w:eastAsia="Times New Roman" w:cs="Times New Roman"/>
          <w:snapToGrid w:val="0"/>
          <w:szCs w:val="20"/>
          <w:lang w:val="en-US" w:eastAsia="en-US"/>
        </w:rPr>
        <w:t>Policy</w:t>
      </w:r>
      <w:r w:rsidRPr="00484028" w:rsidR="00484028">
        <w:rPr>
          <w:rFonts w:eastAsia="Times New Roman" w:cs="Times New Roman"/>
          <w:snapToGrid w:val="0"/>
          <w:szCs w:val="20"/>
          <w:lang w:val="en-US" w:eastAsia="en-US"/>
        </w:rPr>
        <w:t xml:space="preserve"> and Partnerships </w:t>
      </w:r>
      <w:r w:rsidR="004D4639">
        <w:rPr>
          <w:rFonts w:eastAsia="Times New Roman" w:cs="Times New Roman"/>
          <w:snapToGrid w:val="0"/>
          <w:szCs w:val="20"/>
          <w:lang w:val="en-US" w:eastAsia="en-US"/>
        </w:rPr>
        <w:t>Officer (V Parsons</w:t>
      </w:r>
      <w:r w:rsidRPr="00484028" w:rsidR="00484028">
        <w:rPr>
          <w:rFonts w:eastAsia="Times New Roman" w:cs="Times New Roman"/>
          <w:snapToGrid w:val="0"/>
          <w:szCs w:val="20"/>
          <w:lang w:val="en-US" w:eastAsia="en-US"/>
        </w:rPr>
        <w:t>)</w:t>
      </w:r>
      <w:r w:rsidRPr="00484028" w:rsidR="00484028">
        <w:rPr>
          <w:rFonts w:eastAsia="Times New Roman"/>
          <w:snapToGrid w:val="0"/>
          <w:lang w:val="en-US" w:eastAsia="en-US"/>
        </w:rPr>
        <w:t xml:space="preserve"> introduced the report</w:t>
      </w:r>
      <w:r w:rsidR="00935537">
        <w:rPr>
          <w:rFonts w:eastAsia="Times New Roman"/>
          <w:snapToGrid w:val="0"/>
          <w:lang w:val="en-US" w:eastAsia="en-US"/>
        </w:rPr>
        <w:t>,</w:t>
      </w:r>
      <w:r w:rsidRPr="00484028" w:rsidR="00484028">
        <w:rPr>
          <w:rFonts w:eastAsia="Times New Roman"/>
          <w:snapToGrid w:val="0"/>
          <w:lang w:val="en-US" w:eastAsia="en-US"/>
        </w:rPr>
        <w:t xml:space="preserve"> which presented high level options and project proposals for reaching a 60 percent recycling rate by 2025, </w:t>
      </w:r>
      <w:r w:rsidR="00330120">
        <w:rPr>
          <w:rFonts w:eastAsia="Times New Roman"/>
          <w:snapToGrid w:val="0"/>
          <w:lang w:eastAsia="en-US"/>
        </w:rPr>
        <w:t xml:space="preserve">which </w:t>
      </w:r>
      <w:r w:rsidRPr="004D4639" w:rsidR="004D4639">
        <w:rPr>
          <w:rFonts w:eastAsia="Times New Roman"/>
          <w:snapToGrid w:val="0"/>
          <w:lang w:eastAsia="en-US"/>
        </w:rPr>
        <w:t>was</w:t>
      </w:r>
      <w:r w:rsidR="00330120">
        <w:rPr>
          <w:rFonts w:eastAsia="Times New Roman"/>
          <w:snapToGrid w:val="0"/>
          <w:lang w:eastAsia="en-US"/>
        </w:rPr>
        <w:t xml:space="preserve"> an ambition </w:t>
      </w:r>
      <w:r w:rsidRPr="004D4639" w:rsidR="004D4639">
        <w:rPr>
          <w:rFonts w:eastAsia="Times New Roman"/>
          <w:snapToGrid w:val="0"/>
          <w:lang w:eastAsia="en-US"/>
        </w:rPr>
        <w:t xml:space="preserve">set out in the Environmental Strategy </w:t>
      </w:r>
      <w:r w:rsidR="00330120">
        <w:rPr>
          <w:rFonts w:eastAsia="Times New Roman"/>
          <w:snapToGrid w:val="0"/>
          <w:lang w:eastAsia="en-US"/>
        </w:rPr>
        <w:t xml:space="preserve">that was </w:t>
      </w:r>
      <w:r w:rsidR="00935537">
        <w:rPr>
          <w:rFonts w:eastAsia="Times New Roman"/>
          <w:snapToGrid w:val="0"/>
          <w:lang w:eastAsia="en-US"/>
        </w:rPr>
        <w:t xml:space="preserve">adopted by the Council in </w:t>
      </w:r>
      <w:r w:rsidRPr="004D4639" w:rsidR="004D4639">
        <w:rPr>
          <w:rFonts w:eastAsia="Times New Roman"/>
          <w:snapToGrid w:val="0"/>
          <w:lang w:eastAsia="en-US"/>
        </w:rPr>
        <w:t>July 2020</w:t>
      </w:r>
      <w:r w:rsidR="00563042">
        <w:rPr>
          <w:rFonts w:eastAsia="Times New Roman"/>
          <w:snapToGrid w:val="0"/>
          <w:lang w:eastAsia="en-US"/>
        </w:rPr>
        <w:t xml:space="preserve">.  </w:t>
      </w:r>
    </w:p>
    <w:p w:rsidR="00330120" w:rsidP="003B6299" w:rsidRDefault="00330120" w14:paraId="3B05DC85" w14:textId="77777777">
      <w:pPr>
        <w:ind w:left="720"/>
        <w:rPr>
          <w:rFonts w:eastAsia="Times New Roman"/>
          <w:snapToGrid w:val="0"/>
          <w:lang w:eastAsia="en-US"/>
        </w:rPr>
      </w:pPr>
    </w:p>
    <w:p w:rsidRPr="00563042" w:rsidR="00563042" w:rsidP="003B6299" w:rsidRDefault="00935537" w14:paraId="7CF6C0FD" w14:textId="6D59E28C">
      <w:pPr>
        <w:ind w:left="720"/>
        <w:rPr>
          <w:rFonts w:eastAsia="Times New Roman"/>
          <w:snapToGrid w:val="0"/>
          <w:lang w:eastAsia="en-US"/>
        </w:rPr>
      </w:pPr>
      <w:r>
        <w:rPr>
          <w:rFonts w:eastAsia="Times New Roman"/>
          <w:snapToGrid w:val="0"/>
          <w:lang w:eastAsia="en-US"/>
        </w:rPr>
        <w:t xml:space="preserve">The </w:t>
      </w:r>
      <w:r w:rsidR="00563042">
        <w:rPr>
          <w:rFonts w:eastAsia="Times New Roman"/>
          <w:snapToGrid w:val="0"/>
          <w:lang w:eastAsia="en-US"/>
        </w:rPr>
        <w:t>following aims</w:t>
      </w:r>
      <w:r>
        <w:rPr>
          <w:rFonts w:eastAsia="Times New Roman"/>
          <w:snapToGrid w:val="0"/>
          <w:lang w:eastAsia="en-US"/>
        </w:rPr>
        <w:t xml:space="preserve"> were set out in the Strategy in relation to recycling</w:t>
      </w:r>
      <w:r w:rsidR="00563042">
        <w:rPr>
          <w:rFonts w:eastAsia="Times New Roman"/>
          <w:snapToGrid w:val="0"/>
          <w:lang w:eastAsia="en-US"/>
        </w:rPr>
        <w:t>:</w:t>
      </w:r>
    </w:p>
    <w:p w:rsidRPr="00330120" w:rsidR="00563042" w:rsidP="003B6299" w:rsidRDefault="00563042" w14:paraId="121CCB11" w14:textId="3DB46A51">
      <w:pPr>
        <w:pStyle w:val="ListParagraph"/>
        <w:numPr>
          <w:ilvl w:val="0"/>
          <w:numId w:val="6"/>
        </w:numPr>
        <w:rPr>
          <w:rFonts w:eastAsia="Times New Roman"/>
          <w:snapToGrid w:val="0"/>
          <w:lang w:eastAsia="en-US"/>
        </w:rPr>
      </w:pPr>
      <w:r w:rsidRPr="00563042">
        <w:rPr>
          <w:rFonts w:eastAsia="Times New Roman"/>
          <w:snapToGrid w:val="0"/>
          <w:lang w:eastAsia="en-US"/>
        </w:rPr>
        <w:lastRenderedPageBreak/>
        <w:t>A 2% increase in the recycling</w:t>
      </w:r>
      <w:r>
        <w:rPr>
          <w:rFonts w:eastAsia="Times New Roman"/>
          <w:snapToGrid w:val="0"/>
          <w:lang w:eastAsia="en-US"/>
        </w:rPr>
        <w:t xml:space="preserve"> rate by Q4 2020/21 across the D</w:t>
      </w:r>
      <w:r w:rsidRPr="00563042">
        <w:rPr>
          <w:rFonts w:eastAsia="Times New Roman"/>
          <w:snapToGrid w:val="0"/>
          <w:lang w:eastAsia="en-US"/>
        </w:rPr>
        <w:t>istrict. With a further aspiration to achieve 60%</w:t>
      </w:r>
      <w:r>
        <w:rPr>
          <w:rFonts w:eastAsia="Times New Roman"/>
          <w:snapToGrid w:val="0"/>
          <w:lang w:eastAsia="en-US"/>
        </w:rPr>
        <w:t xml:space="preserve"> within the five year life of the S</w:t>
      </w:r>
      <w:r w:rsidRPr="00563042">
        <w:rPr>
          <w:rFonts w:eastAsia="Times New Roman"/>
          <w:snapToGrid w:val="0"/>
          <w:lang w:eastAsia="en-US"/>
        </w:rPr>
        <w:t>trategy</w:t>
      </w:r>
    </w:p>
    <w:p w:rsidRPr="00935537" w:rsidR="00563042" w:rsidP="003B6299" w:rsidRDefault="00563042" w14:paraId="21000FCD" w14:textId="2CBD9FB6">
      <w:pPr>
        <w:pStyle w:val="ListParagraph"/>
        <w:numPr>
          <w:ilvl w:val="0"/>
          <w:numId w:val="6"/>
        </w:numPr>
        <w:rPr>
          <w:rFonts w:eastAsia="Times New Roman"/>
          <w:snapToGrid w:val="0"/>
          <w:lang w:eastAsia="en-US"/>
        </w:rPr>
      </w:pPr>
      <w:r w:rsidRPr="00563042">
        <w:rPr>
          <w:rFonts w:eastAsia="Times New Roman"/>
          <w:snapToGrid w:val="0"/>
          <w:lang w:eastAsia="en-US"/>
        </w:rPr>
        <w:t>To explore the provision of food waste collections across the District</w:t>
      </w:r>
      <w:r w:rsidR="00330120">
        <w:rPr>
          <w:rFonts w:eastAsia="Times New Roman"/>
          <w:snapToGrid w:val="0"/>
          <w:lang w:eastAsia="en-US"/>
        </w:rPr>
        <w:t>.</w:t>
      </w:r>
    </w:p>
    <w:p w:rsidRPr="00563042" w:rsidR="00563042" w:rsidP="003B6299" w:rsidRDefault="00563042" w14:paraId="1A6AF1D5" w14:textId="62F94044">
      <w:pPr>
        <w:pStyle w:val="ListParagraph"/>
        <w:numPr>
          <w:ilvl w:val="0"/>
          <w:numId w:val="6"/>
        </w:numPr>
        <w:rPr>
          <w:rFonts w:eastAsia="Times New Roman"/>
          <w:snapToGrid w:val="0"/>
          <w:lang w:eastAsia="en-US"/>
        </w:rPr>
      </w:pPr>
      <w:r w:rsidRPr="00563042">
        <w:rPr>
          <w:rFonts w:eastAsia="Times New Roman"/>
          <w:snapToGrid w:val="0"/>
          <w:lang w:eastAsia="en-US"/>
        </w:rPr>
        <w:t>To minimise the use of single-use wet wipes</w:t>
      </w:r>
    </w:p>
    <w:p w:rsidR="00563042" w:rsidP="003B6299" w:rsidRDefault="00563042" w14:paraId="3641067F" w14:textId="10FD0FB1">
      <w:pPr>
        <w:ind w:left="720"/>
        <w:rPr>
          <w:rFonts w:eastAsia="Times New Roman"/>
          <w:snapToGrid w:val="0"/>
          <w:lang w:eastAsia="en-US"/>
        </w:rPr>
      </w:pPr>
    </w:p>
    <w:p w:rsidR="00563042" w:rsidP="003B6299" w:rsidRDefault="00563042" w14:paraId="6B7CFD84" w14:textId="01A4C2F7">
      <w:pPr>
        <w:ind w:left="720"/>
        <w:rPr>
          <w:rFonts w:eastAsia="Times New Roman"/>
          <w:snapToGrid w:val="0"/>
          <w:lang w:eastAsia="en-US"/>
        </w:rPr>
      </w:pPr>
      <w:r>
        <w:rPr>
          <w:rFonts w:eastAsia="Times New Roman"/>
          <w:snapToGrid w:val="0"/>
          <w:lang w:eastAsia="en-US"/>
        </w:rPr>
        <w:t>The aims were in line with national strategies</w:t>
      </w:r>
      <w:r w:rsidR="00935537">
        <w:rPr>
          <w:rFonts w:eastAsia="Times New Roman"/>
          <w:snapToGrid w:val="0"/>
          <w:lang w:eastAsia="en-US"/>
        </w:rPr>
        <w:t>,</w:t>
      </w:r>
      <w:r>
        <w:rPr>
          <w:rFonts w:eastAsia="Times New Roman"/>
          <w:snapToGrid w:val="0"/>
          <w:lang w:eastAsia="en-US"/>
        </w:rPr>
        <w:t xml:space="preserve"> which had set a 65 percent recycling target by 2035,</w:t>
      </w:r>
      <w:r w:rsidR="006053B4">
        <w:rPr>
          <w:rFonts w:eastAsia="Times New Roman"/>
          <w:snapToGrid w:val="0"/>
          <w:lang w:eastAsia="en-US"/>
        </w:rPr>
        <w:t xml:space="preserve"> as well as</w:t>
      </w:r>
      <w:r>
        <w:rPr>
          <w:rFonts w:eastAsia="Times New Roman"/>
          <w:snapToGrid w:val="0"/>
          <w:lang w:eastAsia="en-US"/>
        </w:rPr>
        <w:t xml:space="preserve"> household food waste collections from 2023 and non-chargeable garden waste collections.</w:t>
      </w:r>
    </w:p>
    <w:p w:rsidR="00563042" w:rsidP="003B6299" w:rsidRDefault="00563042" w14:paraId="39D905E6" w14:textId="77777777">
      <w:pPr>
        <w:ind w:left="720"/>
        <w:rPr>
          <w:rFonts w:eastAsia="Times New Roman"/>
          <w:snapToGrid w:val="0"/>
          <w:lang w:eastAsia="en-US"/>
        </w:rPr>
      </w:pPr>
    </w:p>
    <w:p w:rsidRPr="00563042" w:rsidR="00563042" w:rsidP="003B6299" w:rsidRDefault="006053B4" w14:paraId="12E1CB4D" w14:textId="0A3200EE">
      <w:pPr>
        <w:ind w:left="720"/>
        <w:rPr>
          <w:rFonts w:eastAsia="Times New Roman"/>
          <w:snapToGrid w:val="0"/>
          <w:lang w:eastAsia="en-US"/>
        </w:rPr>
      </w:pPr>
      <w:r>
        <w:rPr>
          <w:rFonts w:eastAsia="Times New Roman"/>
          <w:snapToGrid w:val="0"/>
          <w:lang w:eastAsia="en-US"/>
        </w:rPr>
        <w:t>In terms of resources, t</w:t>
      </w:r>
      <w:r w:rsidRPr="00563042" w:rsidR="00563042">
        <w:rPr>
          <w:rFonts w:eastAsia="Times New Roman"/>
          <w:snapToGrid w:val="0"/>
          <w:lang w:eastAsia="en-US"/>
        </w:rPr>
        <w:t>he Recycling Team for Broadland and South Norfolk currently consisted of 1.2 FTE Recycling and Partnership Officers, as well as one temporary FTE officer funded until the beginning of March 2021</w:t>
      </w:r>
      <w:r w:rsidR="00935537">
        <w:rPr>
          <w:rFonts w:eastAsia="Times New Roman"/>
          <w:snapToGrid w:val="0"/>
          <w:lang w:eastAsia="en-US"/>
        </w:rPr>
        <w:t>.</w:t>
      </w:r>
    </w:p>
    <w:p w:rsidRPr="00563042" w:rsidR="00563042" w:rsidP="003B6299" w:rsidRDefault="00563042" w14:paraId="7B4114A6" w14:textId="77777777">
      <w:pPr>
        <w:ind w:left="720"/>
        <w:rPr>
          <w:rFonts w:eastAsia="Times New Roman"/>
          <w:snapToGrid w:val="0"/>
          <w:lang w:eastAsia="en-US"/>
        </w:rPr>
      </w:pPr>
    </w:p>
    <w:p w:rsidRPr="00563042" w:rsidR="00563042" w:rsidP="003B6299" w:rsidRDefault="00563042" w14:paraId="0AC21B2F" w14:textId="77777777">
      <w:pPr>
        <w:ind w:left="720"/>
        <w:rPr>
          <w:rFonts w:eastAsia="Times New Roman"/>
          <w:snapToGrid w:val="0"/>
          <w:lang w:eastAsia="en-US"/>
        </w:rPr>
      </w:pPr>
      <w:r w:rsidRPr="00563042">
        <w:rPr>
          <w:rFonts w:eastAsia="Times New Roman"/>
          <w:snapToGrid w:val="0"/>
          <w:lang w:eastAsia="en-US"/>
        </w:rPr>
        <w:t xml:space="preserve">The Team covered approximately 120,000 properties across Broadland and South Norfolk with the potential for approximately 228,000 recycling collections to take place per fortnight.  </w:t>
      </w:r>
    </w:p>
    <w:p w:rsidRPr="00563042" w:rsidR="00563042" w:rsidP="003B6299" w:rsidRDefault="00563042" w14:paraId="5399811C" w14:textId="77777777">
      <w:pPr>
        <w:ind w:left="720"/>
        <w:rPr>
          <w:rFonts w:eastAsia="Times New Roman"/>
          <w:snapToGrid w:val="0"/>
          <w:lang w:eastAsia="en-US"/>
        </w:rPr>
      </w:pPr>
    </w:p>
    <w:p w:rsidRPr="00563042" w:rsidR="00563042" w:rsidP="003B6299" w:rsidRDefault="00563042" w14:paraId="42FB015D" w14:textId="77777777">
      <w:pPr>
        <w:ind w:left="720"/>
        <w:rPr>
          <w:rFonts w:eastAsia="Times New Roman"/>
          <w:snapToGrid w:val="0"/>
          <w:lang w:eastAsia="en-US"/>
        </w:rPr>
      </w:pPr>
      <w:r w:rsidRPr="00563042">
        <w:rPr>
          <w:rFonts w:eastAsia="Times New Roman"/>
          <w:snapToGrid w:val="0"/>
          <w:lang w:eastAsia="en-US"/>
        </w:rPr>
        <w:t>Work within the Team was split between implementing projects to improve recycling rates and to reduce contamination, whilst 40 percent of officer time was the preparation of data and completing statutory returns for both Broadland and South Norfolk, which impacted on capacity to manage large recycling initiatives.</w:t>
      </w:r>
    </w:p>
    <w:p w:rsidRPr="004D4639" w:rsidR="00563042" w:rsidP="003B6299" w:rsidRDefault="00563042" w14:paraId="574FBBE9" w14:textId="0506A88E">
      <w:pPr>
        <w:ind w:left="720"/>
        <w:rPr>
          <w:rFonts w:eastAsia="Times New Roman"/>
          <w:snapToGrid w:val="0"/>
          <w:lang w:eastAsia="en-US"/>
        </w:rPr>
      </w:pPr>
      <w:r>
        <w:rPr>
          <w:rFonts w:eastAsia="Times New Roman"/>
          <w:snapToGrid w:val="0"/>
          <w:lang w:eastAsia="en-US"/>
        </w:rPr>
        <w:t xml:space="preserve">  </w:t>
      </w:r>
    </w:p>
    <w:p w:rsidRPr="00563042" w:rsidR="00563042" w:rsidP="003B6299" w:rsidRDefault="00C55E51" w14:paraId="662C0F11" w14:textId="2DBA4B73">
      <w:pPr>
        <w:ind w:left="720"/>
        <w:rPr>
          <w:rFonts w:eastAsia="Times New Roman"/>
          <w:snapToGrid w:val="0"/>
          <w:lang w:eastAsia="en-US"/>
        </w:rPr>
      </w:pPr>
      <w:r>
        <w:rPr>
          <w:rFonts w:eastAsia="Times New Roman"/>
          <w:bCs/>
          <w:snapToGrid w:val="0"/>
          <w:lang w:eastAsia="en-US"/>
        </w:rPr>
        <w:t>The waste collection services currently offered by South Norfolk Council were:</w:t>
      </w:r>
    </w:p>
    <w:p w:rsidRPr="00563042" w:rsidR="00563042" w:rsidP="003B6299" w:rsidRDefault="00563042" w14:paraId="434AE634" w14:textId="77777777">
      <w:pPr>
        <w:ind w:left="720"/>
        <w:rPr>
          <w:rFonts w:eastAsia="Times New Roman"/>
          <w:snapToGrid w:val="0"/>
          <w:lang w:eastAsia="en-US"/>
        </w:rPr>
      </w:pPr>
    </w:p>
    <w:p w:rsidRPr="00C55E51" w:rsidR="00563042" w:rsidP="003B6299" w:rsidRDefault="00563042" w14:paraId="2B6E295D" w14:textId="4FA65C29">
      <w:pPr>
        <w:pStyle w:val="ListParagraph"/>
        <w:numPr>
          <w:ilvl w:val="0"/>
          <w:numId w:val="8"/>
        </w:numPr>
        <w:rPr>
          <w:rFonts w:eastAsia="Times New Roman"/>
          <w:snapToGrid w:val="0"/>
          <w:lang w:eastAsia="en-US"/>
        </w:rPr>
      </w:pPr>
      <w:r w:rsidRPr="00C55E51">
        <w:rPr>
          <w:rFonts w:eastAsia="Times New Roman"/>
          <w:snapToGrid w:val="0"/>
          <w:lang w:eastAsia="en-US"/>
        </w:rPr>
        <w:t>Fortnightly co-mingled kerbside collection service for dry recyclables</w:t>
      </w:r>
    </w:p>
    <w:p w:rsidRPr="00C55E51" w:rsidR="00563042" w:rsidP="003B6299" w:rsidRDefault="00563042" w14:paraId="3C35B1C6" w14:textId="41508B5A">
      <w:pPr>
        <w:pStyle w:val="ListParagraph"/>
        <w:numPr>
          <w:ilvl w:val="0"/>
          <w:numId w:val="8"/>
        </w:numPr>
        <w:rPr>
          <w:rFonts w:eastAsia="Times New Roman"/>
          <w:snapToGrid w:val="0"/>
          <w:lang w:eastAsia="en-US"/>
        </w:rPr>
      </w:pPr>
      <w:r w:rsidRPr="00C55E51">
        <w:rPr>
          <w:rFonts w:eastAsia="Times New Roman"/>
          <w:snapToGrid w:val="0"/>
          <w:lang w:eastAsia="en-US"/>
        </w:rPr>
        <w:t>Fortnightly residual waste collection</w:t>
      </w:r>
    </w:p>
    <w:p w:rsidRPr="00C55E51" w:rsidR="00563042" w:rsidP="003B6299" w:rsidRDefault="00563042" w14:paraId="72F1BC5D" w14:textId="4D1C9F6E">
      <w:pPr>
        <w:pStyle w:val="ListParagraph"/>
        <w:numPr>
          <w:ilvl w:val="0"/>
          <w:numId w:val="8"/>
        </w:numPr>
        <w:rPr>
          <w:rFonts w:eastAsia="Times New Roman"/>
          <w:snapToGrid w:val="0"/>
          <w:lang w:eastAsia="en-US"/>
        </w:rPr>
      </w:pPr>
      <w:r w:rsidRPr="00C55E51">
        <w:rPr>
          <w:rFonts w:eastAsia="Times New Roman"/>
          <w:snapToGrid w:val="0"/>
          <w:lang w:eastAsia="en-US"/>
        </w:rPr>
        <w:t>Fortnightly paid garden waste collection</w:t>
      </w:r>
    </w:p>
    <w:p w:rsidRPr="00C55E51" w:rsidR="00563042" w:rsidP="003B6299" w:rsidRDefault="00563042" w14:paraId="3ED427E8" w14:textId="1E6824B8">
      <w:pPr>
        <w:pStyle w:val="ListParagraph"/>
        <w:numPr>
          <w:ilvl w:val="0"/>
          <w:numId w:val="8"/>
        </w:numPr>
        <w:rPr>
          <w:rFonts w:eastAsia="Times New Roman"/>
          <w:snapToGrid w:val="0"/>
          <w:lang w:eastAsia="en-US"/>
        </w:rPr>
      </w:pPr>
      <w:r w:rsidRPr="00C55E51">
        <w:rPr>
          <w:rFonts w:eastAsia="Times New Roman"/>
          <w:snapToGrid w:val="0"/>
          <w:lang w:eastAsia="en-US"/>
        </w:rPr>
        <w:t>Textile banks</w:t>
      </w:r>
    </w:p>
    <w:p w:rsidRPr="00C55E51" w:rsidR="00563042" w:rsidP="003B6299" w:rsidRDefault="00563042" w14:paraId="6C0BCD50" w14:textId="133CF908">
      <w:pPr>
        <w:pStyle w:val="ListParagraph"/>
        <w:numPr>
          <w:ilvl w:val="0"/>
          <w:numId w:val="8"/>
        </w:numPr>
        <w:rPr>
          <w:rFonts w:eastAsia="Times New Roman"/>
          <w:snapToGrid w:val="0"/>
          <w:lang w:eastAsia="en-US"/>
        </w:rPr>
      </w:pPr>
      <w:r w:rsidRPr="00C55E51">
        <w:rPr>
          <w:rFonts w:eastAsia="Times New Roman"/>
          <w:snapToGrid w:val="0"/>
          <w:lang w:eastAsia="en-US"/>
        </w:rPr>
        <w:t>Glass banks</w:t>
      </w:r>
    </w:p>
    <w:p w:rsidRPr="00C55E51" w:rsidR="00563042" w:rsidP="003B6299" w:rsidRDefault="00563042" w14:paraId="1BD074B2" w14:textId="65178F3D">
      <w:pPr>
        <w:pStyle w:val="ListParagraph"/>
        <w:numPr>
          <w:ilvl w:val="0"/>
          <w:numId w:val="8"/>
        </w:numPr>
        <w:rPr>
          <w:rFonts w:eastAsia="Times New Roman"/>
          <w:snapToGrid w:val="0"/>
          <w:lang w:eastAsia="en-US"/>
        </w:rPr>
      </w:pPr>
      <w:r w:rsidRPr="00C55E51">
        <w:rPr>
          <w:rFonts w:eastAsia="Times New Roman"/>
          <w:snapToGrid w:val="0"/>
          <w:lang w:eastAsia="en-US"/>
        </w:rPr>
        <w:t>Paper banks</w:t>
      </w:r>
    </w:p>
    <w:p w:rsidRPr="00C55E51" w:rsidR="00563042" w:rsidP="003B6299" w:rsidRDefault="00563042" w14:paraId="2719833E" w14:textId="2B8E1623">
      <w:pPr>
        <w:pStyle w:val="ListParagraph"/>
        <w:numPr>
          <w:ilvl w:val="0"/>
          <w:numId w:val="8"/>
        </w:numPr>
        <w:rPr>
          <w:rFonts w:eastAsia="Times New Roman"/>
          <w:snapToGrid w:val="0"/>
          <w:lang w:eastAsia="en-US"/>
        </w:rPr>
      </w:pPr>
      <w:r w:rsidRPr="00C55E51">
        <w:rPr>
          <w:rFonts w:eastAsia="Times New Roman"/>
          <w:snapToGrid w:val="0"/>
          <w:lang w:eastAsia="en-US"/>
        </w:rPr>
        <w:t>Paid bulky waste collections</w:t>
      </w:r>
    </w:p>
    <w:p w:rsidRPr="00C55E51" w:rsidR="00563042" w:rsidP="003B6299" w:rsidRDefault="00563042" w14:paraId="5D8B4F57" w14:textId="358A9708">
      <w:pPr>
        <w:pStyle w:val="ListParagraph"/>
        <w:numPr>
          <w:ilvl w:val="0"/>
          <w:numId w:val="8"/>
        </w:numPr>
        <w:rPr>
          <w:rFonts w:eastAsia="Times New Roman"/>
          <w:snapToGrid w:val="0"/>
          <w:lang w:eastAsia="en-US"/>
        </w:rPr>
      </w:pPr>
      <w:r w:rsidRPr="00C55E51">
        <w:rPr>
          <w:rFonts w:eastAsia="Times New Roman"/>
          <w:snapToGrid w:val="0"/>
          <w:lang w:eastAsia="en-US"/>
        </w:rPr>
        <w:t>Side waste collection</w:t>
      </w:r>
    </w:p>
    <w:p w:rsidRPr="00484028" w:rsidR="00563042" w:rsidP="003B6299" w:rsidRDefault="00563042" w14:paraId="0A1BEBDF" w14:textId="77777777">
      <w:pPr>
        <w:spacing w:after="160"/>
        <w:contextualSpacing/>
        <w:rPr>
          <w:rFonts w:eastAsia="Calibri"/>
          <w:lang w:eastAsia="en-US"/>
        </w:rPr>
      </w:pPr>
    </w:p>
    <w:p w:rsidRPr="00484028" w:rsidR="00484028" w:rsidP="003B6299" w:rsidRDefault="00C96DAB" w14:paraId="482453BA" w14:textId="5D05889D">
      <w:pPr>
        <w:spacing w:after="160"/>
        <w:ind w:left="709"/>
        <w:contextualSpacing/>
        <w:rPr>
          <w:rFonts w:eastAsia="Calibri"/>
          <w:color w:val="000000"/>
          <w:lang w:eastAsia="en-US"/>
        </w:rPr>
      </w:pPr>
      <w:r w:rsidRPr="00484028">
        <w:rPr>
          <w:rFonts w:eastAsia="Calibri"/>
          <w:color w:val="000000"/>
          <w:lang w:eastAsia="en-US"/>
        </w:rPr>
        <w:t>South Norfolk and Norwich were top in terms of dry recycling</w:t>
      </w:r>
      <w:r>
        <w:rPr>
          <w:rFonts w:eastAsia="Calibri"/>
          <w:color w:val="000000"/>
          <w:lang w:eastAsia="en-US"/>
        </w:rPr>
        <w:t xml:space="preserve"> rates in Norfolk</w:t>
      </w:r>
      <w:r w:rsidRPr="00484028">
        <w:rPr>
          <w:rFonts w:eastAsia="Calibri"/>
          <w:color w:val="000000"/>
          <w:lang w:eastAsia="en-US"/>
        </w:rPr>
        <w:t xml:space="preserve"> for both 2018/2019 and 2019/2020.   </w:t>
      </w:r>
      <w:r w:rsidRPr="00C96DAB">
        <w:rPr>
          <w:rFonts w:eastAsia="Calibri"/>
          <w:color w:val="000000"/>
          <w:lang w:eastAsia="en-US"/>
        </w:rPr>
        <w:t>Broadland District Council</w:t>
      </w:r>
      <w:r w:rsidRPr="00484028" w:rsidR="00484028">
        <w:rPr>
          <w:rFonts w:eastAsia="Calibri"/>
          <w:color w:val="000000"/>
          <w:lang w:eastAsia="en-US"/>
        </w:rPr>
        <w:t xml:space="preserve"> had the highest </w:t>
      </w:r>
      <w:r w:rsidR="003A18AA">
        <w:rPr>
          <w:rFonts w:eastAsia="Calibri"/>
          <w:color w:val="000000"/>
          <w:lang w:eastAsia="en-US"/>
        </w:rPr>
        <w:t xml:space="preserve">total </w:t>
      </w:r>
      <w:r w:rsidRPr="00484028" w:rsidR="00484028">
        <w:rPr>
          <w:rFonts w:eastAsia="Calibri"/>
          <w:color w:val="000000"/>
          <w:lang w:eastAsia="en-US"/>
        </w:rPr>
        <w:t>recycling in Norfolk (</w:t>
      </w:r>
      <w:r w:rsidRPr="00484028" w:rsidR="00484028">
        <w:rPr>
          <w:rFonts w:eastAsia="Calibri"/>
          <w:lang w:eastAsia="en-US"/>
        </w:rPr>
        <w:t xml:space="preserve">49.6%) </w:t>
      </w:r>
      <w:r w:rsidRPr="00484028" w:rsidR="00484028">
        <w:rPr>
          <w:rFonts w:eastAsia="Calibri"/>
          <w:color w:val="000000"/>
          <w:lang w:eastAsia="en-US"/>
        </w:rPr>
        <w:t xml:space="preserve">although this included a significant amount of green waste from brown bins.  </w:t>
      </w:r>
    </w:p>
    <w:p w:rsidRPr="00484028" w:rsidR="00484028" w:rsidP="003B6299" w:rsidRDefault="00484028" w14:paraId="1ADD5245" w14:textId="05E203E5">
      <w:pPr>
        <w:spacing w:after="160"/>
        <w:contextualSpacing/>
        <w:rPr>
          <w:rFonts w:eastAsia="Calibri"/>
          <w:b/>
          <w:lang w:eastAsia="en-US"/>
        </w:rPr>
      </w:pPr>
    </w:p>
    <w:p w:rsidRPr="00484028" w:rsidR="00484028" w:rsidP="003B6299" w:rsidRDefault="00484028" w14:paraId="37A9E28E" w14:textId="2528E689">
      <w:pPr>
        <w:spacing w:after="160"/>
        <w:ind w:left="709"/>
        <w:contextualSpacing/>
        <w:rPr>
          <w:rFonts w:eastAsia="Calibri"/>
          <w:lang w:eastAsia="en-US"/>
        </w:rPr>
      </w:pPr>
      <w:r w:rsidRPr="00484028">
        <w:rPr>
          <w:rFonts w:eastAsia="Calibri"/>
          <w:lang w:eastAsia="en-US"/>
        </w:rPr>
        <w:t>Research into the top recycling authorities in England had been undertaken</w:t>
      </w:r>
      <w:r w:rsidR="00935537">
        <w:rPr>
          <w:rFonts w:eastAsia="Calibri"/>
          <w:lang w:eastAsia="en-US"/>
        </w:rPr>
        <w:t xml:space="preserve"> in order to better understand </w:t>
      </w:r>
      <w:r w:rsidR="00CD6842">
        <w:rPr>
          <w:rFonts w:eastAsia="Calibri"/>
          <w:lang w:eastAsia="en-US"/>
        </w:rPr>
        <w:t xml:space="preserve">the </w:t>
      </w:r>
      <w:r w:rsidR="00935537">
        <w:rPr>
          <w:rFonts w:eastAsia="Calibri"/>
          <w:lang w:eastAsia="en-US"/>
        </w:rPr>
        <w:t>d</w:t>
      </w:r>
      <w:r w:rsidRPr="00484028">
        <w:rPr>
          <w:rFonts w:eastAsia="Calibri"/>
          <w:lang w:eastAsia="en-US"/>
        </w:rPr>
        <w:t xml:space="preserve">rivers for success.   The main trends identified included smaller residual waste bins (140L or 180L compared to the 240L used by the Council), widespread food and garden waste services and collection of additional materials at the kerbside.  All of which could promote residents </w:t>
      </w:r>
      <w:r w:rsidR="00CD6842">
        <w:rPr>
          <w:rFonts w:eastAsia="Calibri"/>
          <w:lang w:eastAsia="en-US"/>
        </w:rPr>
        <w:t>behaviour change</w:t>
      </w:r>
      <w:r w:rsidR="00935537">
        <w:rPr>
          <w:rFonts w:eastAsia="Calibri"/>
          <w:lang w:eastAsia="en-US"/>
        </w:rPr>
        <w:t xml:space="preserve"> </w:t>
      </w:r>
      <w:r w:rsidR="00CD6842">
        <w:rPr>
          <w:rFonts w:eastAsia="Calibri"/>
          <w:lang w:eastAsia="en-US"/>
        </w:rPr>
        <w:t xml:space="preserve">to increase </w:t>
      </w:r>
      <w:r w:rsidRPr="00484028">
        <w:rPr>
          <w:rFonts w:eastAsia="Calibri"/>
          <w:lang w:eastAsia="en-US"/>
        </w:rPr>
        <w:t xml:space="preserve">the recycling rate. </w:t>
      </w:r>
    </w:p>
    <w:p w:rsidRPr="00484028" w:rsidR="00484028" w:rsidP="003B6299" w:rsidRDefault="00484028" w14:paraId="0B6531FD" w14:textId="77777777">
      <w:pPr>
        <w:spacing w:after="160"/>
        <w:ind w:left="709"/>
        <w:contextualSpacing/>
        <w:rPr>
          <w:rFonts w:eastAsia="Calibri"/>
          <w:b/>
          <w:lang w:eastAsia="en-US"/>
        </w:rPr>
      </w:pPr>
    </w:p>
    <w:p w:rsidRPr="00484028" w:rsidR="00484028" w:rsidP="003B6299" w:rsidRDefault="00484028" w14:paraId="443B6691" w14:textId="6C3C02A5">
      <w:pPr>
        <w:spacing w:after="160"/>
        <w:ind w:left="709"/>
        <w:contextualSpacing/>
        <w:rPr>
          <w:rFonts w:eastAsia="Calibri"/>
          <w:lang w:eastAsia="en-US"/>
        </w:rPr>
      </w:pPr>
      <w:r w:rsidRPr="00484028">
        <w:rPr>
          <w:rFonts w:eastAsia="Calibri"/>
          <w:lang w:eastAsia="en-US"/>
        </w:rPr>
        <w:t>In order to achieve the 60 percent recycling target a number of options that had been found to have the greatest impact on reducing waste prod</w:t>
      </w:r>
      <w:r w:rsidR="00CD6842">
        <w:rPr>
          <w:rFonts w:eastAsia="Calibri"/>
          <w:lang w:eastAsia="en-US"/>
        </w:rPr>
        <w:t>uction and increasing recycling</w:t>
      </w:r>
      <w:r w:rsidRPr="00484028">
        <w:rPr>
          <w:rFonts w:eastAsia="Calibri"/>
          <w:lang w:eastAsia="en-US"/>
        </w:rPr>
        <w:t xml:space="preserve"> were proposed for consideration. </w:t>
      </w:r>
    </w:p>
    <w:p w:rsidRPr="00484028" w:rsidR="00484028" w:rsidP="003B6299" w:rsidRDefault="00484028" w14:paraId="35DA903C" w14:textId="77777777">
      <w:pPr>
        <w:spacing w:after="160"/>
        <w:ind w:left="709"/>
        <w:contextualSpacing/>
        <w:rPr>
          <w:rFonts w:eastAsia="Calibri"/>
          <w:lang w:eastAsia="en-US"/>
        </w:rPr>
      </w:pPr>
      <w:r w:rsidRPr="00484028">
        <w:rPr>
          <w:rFonts w:eastAsia="Calibri"/>
          <w:lang w:eastAsia="en-US"/>
        </w:rPr>
        <w:t>These were:</w:t>
      </w:r>
    </w:p>
    <w:p w:rsidRPr="00484028" w:rsidR="00484028" w:rsidP="003B6299" w:rsidRDefault="00484028" w14:paraId="1CDC132F" w14:textId="77777777">
      <w:pPr>
        <w:widowControl w:val="0"/>
        <w:numPr>
          <w:ilvl w:val="0"/>
          <w:numId w:val="4"/>
        </w:numPr>
        <w:spacing w:before="240" w:after="160"/>
        <w:contextualSpacing/>
        <w:rPr>
          <w:rFonts w:eastAsia="Calibri"/>
          <w:lang w:eastAsia="en-US"/>
        </w:rPr>
      </w:pPr>
      <w:r w:rsidRPr="00484028">
        <w:rPr>
          <w:rFonts w:eastAsia="Calibri"/>
          <w:lang w:eastAsia="en-US"/>
        </w:rPr>
        <w:t xml:space="preserve">weekly food waste collections </w:t>
      </w:r>
    </w:p>
    <w:p w:rsidRPr="00484028" w:rsidR="00484028" w:rsidP="003B6299" w:rsidRDefault="00484028" w14:paraId="41D8AD31" w14:textId="77777777">
      <w:pPr>
        <w:widowControl w:val="0"/>
        <w:numPr>
          <w:ilvl w:val="0"/>
          <w:numId w:val="4"/>
        </w:numPr>
        <w:spacing w:before="240" w:after="160"/>
        <w:contextualSpacing/>
        <w:rPr>
          <w:rFonts w:eastAsia="Calibri"/>
          <w:lang w:eastAsia="en-US"/>
        </w:rPr>
      </w:pPr>
      <w:r w:rsidRPr="00484028">
        <w:rPr>
          <w:rFonts w:eastAsia="Calibri"/>
          <w:lang w:eastAsia="en-US"/>
        </w:rPr>
        <w:t xml:space="preserve">three weekly collections for general waste </w:t>
      </w:r>
    </w:p>
    <w:p w:rsidRPr="00484028" w:rsidR="00484028" w:rsidP="003B6299" w:rsidRDefault="00484028" w14:paraId="307916B4" w14:textId="752F7AE1">
      <w:pPr>
        <w:widowControl w:val="0"/>
        <w:numPr>
          <w:ilvl w:val="0"/>
          <w:numId w:val="4"/>
        </w:numPr>
        <w:spacing w:before="240" w:after="160"/>
        <w:contextualSpacing/>
        <w:rPr>
          <w:rFonts w:eastAsia="Calibri"/>
          <w:lang w:eastAsia="en-US"/>
        </w:rPr>
      </w:pPr>
      <w:r w:rsidRPr="00484028">
        <w:rPr>
          <w:rFonts w:eastAsia="Calibri"/>
          <w:lang w:eastAsia="en-US"/>
        </w:rPr>
        <w:t>smaller bins for general waste and improv</w:t>
      </w:r>
      <w:r w:rsidR="00666421">
        <w:rPr>
          <w:rFonts w:eastAsia="Calibri"/>
          <w:lang w:eastAsia="en-US"/>
        </w:rPr>
        <w:t>e</w:t>
      </w:r>
      <w:r w:rsidRPr="00484028">
        <w:rPr>
          <w:rFonts w:eastAsia="Calibri"/>
          <w:lang w:eastAsia="en-US"/>
        </w:rPr>
        <w:t xml:space="preserve">ments kerbside recycling. </w:t>
      </w:r>
    </w:p>
    <w:p w:rsidRPr="00484028" w:rsidR="00484028" w:rsidP="003B6299" w:rsidRDefault="00484028" w14:paraId="3068D26E" w14:textId="77777777">
      <w:pPr>
        <w:spacing w:after="160"/>
        <w:ind w:left="709"/>
        <w:contextualSpacing/>
        <w:rPr>
          <w:rFonts w:eastAsia="Calibri"/>
          <w:lang w:eastAsia="en-US"/>
        </w:rPr>
      </w:pPr>
    </w:p>
    <w:p w:rsidR="00484028" w:rsidP="003B6299" w:rsidRDefault="00484028" w14:paraId="405D9409" w14:textId="1EF56EA6">
      <w:pPr>
        <w:spacing w:after="160"/>
        <w:ind w:left="709"/>
        <w:contextualSpacing/>
        <w:rPr>
          <w:rFonts w:eastAsia="Calibri"/>
          <w:lang w:eastAsia="en-US"/>
        </w:rPr>
      </w:pPr>
      <w:r w:rsidRPr="00484028">
        <w:rPr>
          <w:rFonts w:eastAsia="Calibri"/>
          <w:lang w:eastAsia="en-US"/>
        </w:rPr>
        <w:t>However, Members were asked to note that the adoption of any of the proposals would have significant financia</w:t>
      </w:r>
      <w:r w:rsidR="00CD6842">
        <w:rPr>
          <w:rFonts w:eastAsia="Calibri"/>
          <w:lang w:eastAsia="en-US"/>
        </w:rPr>
        <w:t>l implications that would need careful consideration</w:t>
      </w:r>
      <w:r w:rsidRPr="00484028">
        <w:rPr>
          <w:rFonts w:eastAsia="Calibri"/>
          <w:lang w:eastAsia="en-US"/>
        </w:rPr>
        <w:t xml:space="preserve">.   </w:t>
      </w:r>
    </w:p>
    <w:p w:rsidRPr="00484028" w:rsidR="00666421" w:rsidP="003B6299" w:rsidRDefault="00666421" w14:paraId="7D730DE7" w14:textId="77777777">
      <w:pPr>
        <w:spacing w:after="160"/>
        <w:ind w:left="709"/>
        <w:contextualSpacing/>
        <w:rPr>
          <w:rFonts w:eastAsia="Calibri"/>
          <w:lang w:eastAsia="en-US"/>
        </w:rPr>
      </w:pPr>
    </w:p>
    <w:p w:rsidR="00890EA5" w:rsidP="003B6299" w:rsidRDefault="00666421" w14:paraId="60A73BC6" w14:textId="77777777">
      <w:pPr>
        <w:spacing w:after="160"/>
        <w:ind w:left="709"/>
        <w:contextualSpacing/>
        <w:rPr>
          <w:rFonts w:eastAsia="Calibri"/>
          <w:lang w:eastAsia="en-US"/>
        </w:rPr>
      </w:pPr>
      <w:r>
        <w:rPr>
          <w:rFonts w:eastAsia="Calibri"/>
          <w:lang w:eastAsia="en-US"/>
        </w:rPr>
        <w:t xml:space="preserve">For example, providing a </w:t>
      </w:r>
      <w:r w:rsidRPr="00484028" w:rsidR="00484028">
        <w:rPr>
          <w:rFonts w:eastAsia="Calibri"/>
          <w:lang w:eastAsia="en-US"/>
        </w:rPr>
        <w:t xml:space="preserve">weekly food waste service to all households in </w:t>
      </w:r>
      <w:r>
        <w:rPr>
          <w:rFonts w:eastAsia="Calibri"/>
          <w:lang w:eastAsia="en-US"/>
        </w:rPr>
        <w:t xml:space="preserve">the District </w:t>
      </w:r>
      <w:r w:rsidRPr="00484028" w:rsidR="00484028">
        <w:rPr>
          <w:rFonts w:eastAsia="Calibri"/>
          <w:lang w:eastAsia="en-US"/>
        </w:rPr>
        <w:t xml:space="preserve">would </w:t>
      </w:r>
      <w:r>
        <w:rPr>
          <w:rFonts w:eastAsia="Calibri"/>
          <w:lang w:eastAsia="en-US"/>
        </w:rPr>
        <w:t xml:space="preserve">have a net cost of £453,437 and an initial </w:t>
      </w:r>
      <w:r w:rsidRPr="00484028" w:rsidR="00484028">
        <w:rPr>
          <w:rFonts w:eastAsia="Calibri"/>
          <w:lang w:eastAsia="en-US"/>
        </w:rPr>
        <w:t>capital</w:t>
      </w:r>
      <w:r>
        <w:rPr>
          <w:rFonts w:eastAsia="Calibri"/>
          <w:lang w:eastAsia="en-US"/>
        </w:rPr>
        <w:t xml:space="preserve"> cost of £1,165,959</w:t>
      </w:r>
      <w:r w:rsidRPr="00484028" w:rsidR="00484028">
        <w:rPr>
          <w:rFonts w:eastAsia="Calibri"/>
          <w:lang w:eastAsia="en-US"/>
        </w:rPr>
        <w:t xml:space="preserve">. </w:t>
      </w:r>
      <w:r>
        <w:rPr>
          <w:rFonts w:eastAsia="Calibri"/>
          <w:lang w:eastAsia="en-US"/>
        </w:rPr>
        <w:t xml:space="preserve">Moreover, the current depot was not big enough to handle the predicted 42 percent increase in collection vehicles that the service would require.  </w:t>
      </w:r>
    </w:p>
    <w:p w:rsidRPr="00484028" w:rsidR="00484028" w:rsidP="003B6299" w:rsidRDefault="00666421" w14:paraId="18156D00" w14:textId="28289BE3">
      <w:pPr>
        <w:spacing w:after="160"/>
        <w:ind w:left="709"/>
        <w:contextualSpacing/>
        <w:rPr>
          <w:rFonts w:eastAsia="Calibri"/>
          <w:b/>
          <w:lang w:eastAsia="en-US"/>
        </w:rPr>
      </w:pPr>
      <w:r>
        <w:rPr>
          <w:rFonts w:eastAsia="Calibri"/>
          <w:lang w:eastAsia="en-US"/>
        </w:rPr>
        <w:t xml:space="preserve"> </w:t>
      </w:r>
      <w:r w:rsidRPr="00484028" w:rsidR="00484028">
        <w:rPr>
          <w:rFonts w:eastAsia="Times New Roman"/>
          <w:snapToGrid w:val="0"/>
          <w:lang w:val="en-US" w:eastAsia="en-US"/>
        </w:rPr>
        <w:t xml:space="preserve">  </w:t>
      </w:r>
    </w:p>
    <w:p w:rsidR="00484028" w:rsidP="003B6299" w:rsidRDefault="00CD6842" w14:paraId="090352C6" w14:textId="09CFA5DA">
      <w:pPr>
        <w:spacing w:after="160"/>
        <w:ind w:left="709"/>
        <w:contextualSpacing/>
        <w:rPr>
          <w:rFonts w:eastAsia="Calibri"/>
          <w:lang w:eastAsia="en-US"/>
        </w:rPr>
      </w:pPr>
      <w:r>
        <w:rPr>
          <w:rFonts w:eastAsia="Calibri"/>
          <w:lang w:eastAsia="en-US"/>
        </w:rPr>
        <w:t>Si</w:t>
      </w:r>
      <w:r w:rsidR="00623682">
        <w:rPr>
          <w:rFonts w:eastAsia="Calibri"/>
          <w:lang w:eastAsia="en-US"/>
        </w:rPr>
        <w:t xml:space="preserve">milarly </w:t>
      </w:r>
      <w:r w:rsidR="00935537">
        <w:rPr>
          <w:rFonts w:eastAsia="Calibri"/>
          <w:lang w:eastAsia="en-US"/>
        </w:rPr>
        <w:t>a</w:t>
      </w:r>
      <w:r w:rsidRPr="00484028" w:rsidR="00484028">
        <w:rPr>
          <w:rFonts w:eastAsia="Calibri"/>
          <w:lang w:eastAsia="en-US"/>
        </w:rPr>
        <w:t xml:space="preserve"> free garden waste service would increase use, but the cost would be £</w:t>
      </w:r>
      <w:r w:rsidR="00666421">
        <w:rPr>
          <w:rFonts w:eastAsia="Calibri"/>
          <w:lang w:eastAsia="en-US"/>
        </w:rPr>
        <w:t>249,448</w:t>
      </w:r>
      <w:r w:rsidRPr="00484028" w:rsidR="00484028">
        <w:rPr>
          <w:rFonts w:eastAsia="Calibri"/>
          <w:lang w:eastAsia="en-US"/>
        </w:rPr>
        <w:t xml:space="preserve"> per year and result in a loss of £1,</w:t>
      </w:r>
      <w:r w:rsidR="00666421">
        <w:rPr>
          <w:rFonts w:eastAsia="Calibri"/>
          <w:lang w:eastAsia="en-US"/>
        </w:rPr>
        <w:t>352,637</w:t>
      </w:r>
      <w:r w:rsidRPr="00484028" w:rsidR="00484028">
        <w:rPr>
          <w:rFonts w:eastAsia="Calibri"/>
          <w:lang w:eastAsia="en-US"/>
        </w:rPr>
        <w:t xml:space="preserve"> </w:t>
      </w:r>
      <w:r w:rsidR="00935537">
        <w:rPr>
          <w:rFonts w:eastAsia="Calibri"/>
          <w:lang w:eastAsia="en-US"/>
        </w:rPr>
        <w:t>in revenue.  The Government were potentially</w:t>
      </w:r>
      <w:r w:rsidRPr="00484028" w:rsidR="00484028">
        <w:rPr>
          <w:rFonts w:eastAsia="Calibri"/>
          <w:lang w:eastAsia="en-US"/>
        </w:rPr>
        <w:t xml:space="preserve"> looking at a free service, but had confirmed that they would cover the cost of funding it.   </w:t>
      </w:r>
    </w:p>
    <w:p w:rsidR="00C55E51" w:rsidP="003B6299" w:rsidRDefault="00C55E51" w14:paraId="10BC45A6" w14:textId="38F11B19">
      <w:pPr>
        <w:spacing w:after="160"/>
        <w:contextualSpacing/>
        <w:rPr>
          <w:rFonts w:eastAsia="Calibri"/>
          <w:lang w:eastAsia="en-US"/>
        </w:rPr>
      </w:pPr>
    </w:p>
    <w:p w:rsidR="00C55E51" w:rsidP="003B6299" w:rsidRDefault="00C55E51" w14:paraId="2A3B14C2" w14:textId="62BEF534">
      <w:pPr>
        <w:spacing w:after="160"/>
        <w:ind w:left="709"/>
        <w:contextualSpacing/>
        <w:rPr>
          <w:rFonts w:eastAsia="Calibri"/>
          <w:lang w:eastAsia="en-US"/>
        </w:rPr>
      </w:pPr>
      <w:r>
        <w:rPr>
          <w:rFonts w:eastAsia="Calibri"/>
          <w:lang w:eastAsia="en-US"/>
        </w:rPr>
        <w:t>A Member suggested that food waste collection was an area that should be looked at</w:t>
      </w:r>
      <w:r w:rsidR="00890EA5">
        <w:rPr>
          <w:rFonts w:eastAsia="Calibri"/>
          <w:lang w:eastAsia="en-US"/>
        </w:rPr>
        <w:t>,</w:t>
      </w:r>
      <w:r>
        <w:rPr>
          <w:rFonts w:eastAsia="Calibri"/>
          <w:lang w:eastAsia="en-US"/>
        </w:rPr>
        <w:t xml:space="preserve"> although</w:t>
      </w:r>
      <w:r w:rsidR="00890EA5">
        <w:rPr>
          <w:rFonts w:eastAsia="Calibri"/>
          <w:lang w:eastAsia="en-US"/>
        </w:rPr>
        <w:t xml:space="preserve"> he expressed concern about an increase in carbon emissions from collection vehicles</w:t>
      </w:r>
      <w:r w:rsidR="00623682">
        <w:rPr>
          <w:rFonts w:eastAsia="Calibri"/>
          <w:lang w:eastAsia="en-US"/>
        </w:rPr>
        <w:t>,</w:t>
      </w:r>
      <w:r w:rsidR="00890EA5">
        <w:rPr>
          <w:rFonts w:eastAsia="Calibri"/>
          <w:lang w:eastAsia="en-US"/>
        </w:rPr>
        <w:t xml:space="preserve"> if rolled out across the whole District.  </w:t>
      </w:r>
    </w:p>
    <w:p w:rsidR="00043835" w:rsidP="003B6299" w:rsidRDefault="00043835" w14:paraId="3E03339A" w14:textId="77777777">
      <w:pPr>
        <w:spacing w:after="160"/>
        <w:ind w:left="709"/>
        <w:contextualSpacing/>
        <w:rPr>
          <w:rFonts w:eastAsia="Calibri"/>
          <w:lang w:eastAsia="en-US"/>
        </w:rPr>
      </w:pPr>
    </w:p>
    <w:p w:rsidR="00536AF2" w:rsidP="003B6299" w:rsidRDefault="00043835" w14:paraId="0517DD2D" w14:textId="53DF3A9A">
      <w:pPr>
        <w:spacing w:after="160"/>
        <w:ind w:left="709"/>
        <w:contextualSpacing/>
        <w:rPr>
          <w:rFonts w:eastAsia="Calibri"/>
          <w:lang w:eastAsia="en-US"/>
        </w:rPr>
      </w:pPr>
      <w:r>
        <w:rPr>
          <w:rFonts w:eastAsia="Calibri"/>
          <w:lang w:eastAsia="en-US"/>
        </w:rPr>
        <w:t>In response to a query</w:t>
      </w:r>
      <w:r w:rsidR="00935537">
        <w:rPr>
          <w:rFonts w:eastAsia="Calibri"/>
          <w:lang w:eastAsia="en-US"/>
        </w:rPr>
        <w:t>,</w:t>
      </w:r>
      <w:r>
        <w:rPr>
          <w:rFonts w:eastAsia="Calibri"/>
          <w:lang w:eastAsia="en-US"/>
        </w:rPr>
        <w:t xml:space="preserve"> it was confirmed that food waste collected in Broadland went to an anaerobic digester </w:t>
      </w:r>
      <w:r w:rsidR="00536AF2">
        <w:rPr>
          <w:rFonts w:eastAsia="Calibri"/>
          <w:lang w:eastAsia="en-US"/>
        </w:rPr>
        <w:t xml:space="preserve">to generate fuel gas. </w:t>
      </w:r>
      <w:r w:rsidR="00935537">
        <w:rPr>
          <w:rFonts w:eastAsia="Calibri"/>
          <w:lang w:eastAsia="en-US"/>
        </w:rPr>
        <w:t xml:space="preserve"> </w:t>
      </w:r>
      <w:r w:rsidR="00536AF2">
        <w:rPr>
          <w:rFonts w:eastAsia="Calibri"/>
          <w:lang w:eastAsia="en-US"/>
        </w:rPr>
        <w:t xml:space="preserve">It was also confirmed that all residual waste collected was incinerated to generate electricity and none went to landfill.   </w:t>
      </w:r>
    </w:p>
    <w:p w:rsidR="00C55E51" w:rsidP="003B6299" w:rsidRDefault="00C55E51" w14:paraId="64BBE282" w14:textId="5D561BD5">
      <w:pPr>
        <w:spacing w:after="160"/>
        <w:ind w:left="709"/>
        <w:contextualSpacing/>
        <w:rPr>
          <w:rFonts w:eastAsia="Calibri"/>
          <w:lang w:eastAsia="en-US"/>
        </w:rPr>
      </w:pPr>
    </w:p>
    <w:p w:rsidR="00085BBD" w:rsidP="003B6299" w:rsidRDefault="00085BBD" w14:paraId="2AE6B17E" w14:textId="43C76A63">
      <w:pPr>
        <w:spacing w:after="160"/>
        <w:ind w:left="709"/>
        <w:contextualSpacing/>
        <w:rPr>
          <w:rFonts w:eastAsia="Calibri"/>
          <w:lang w:eastAsia="en-US"/>
        </w:rPr>
      </w:pPr>
      <w:r>
        <w:rPr>
          <w:rFonts w:eastAsia="Calibri"/>
          <w:lang w:eastAsia="en-US"/>
        </w:rPr>
        <w:t xml:space="preserve">The Portfolio Holder for </w:t>
      </w:r>
      <w:r w:rsidRPr="00085BBD">
        <w:rPr>
          <w:rFonts w:eastAsia="Calibri"/>
          <w:lang w:eastAsia="en-US"/>
        </w:rPr>
        <w:t>Clean and Safe Environment </w:t>
      </w:r>
      <w:r>
        <w:rPr>
          <w:rFonts w:eastAsia="Calibri"/>
          <w:lang w:eastAsia="en-US"/>
        </w:rPr>
        <w:t>advised the meeting that he did not consider food waste collection to be financially</w:t>
      </w:r>
      <w:r w:rsidR="00935537">
        <w:rPr>
          <w:rFonts w:eastAsia="Calibri"/>
          <w:lang w:eastAsia="en-US"/>
        </w:rPr>
        <w:t>,</w:t>
      </w:r>
      <w:r>
        <w:rPr>
          <w:rFonts w:eastAsia="Calibri"/>
          <w:lang w:eastAsia="en-US"/>
        </w:rPr>
        <w:t xml:space="preserve"> environmentally </w:t>
      </w:r>
      <w:r w:rsidR="00935537">
        <w:rPr>
          <w:rFonts w:eastAsia="Calibri"/>
          <w:lang w:eastAsia="en-US"/>
        </w:rPr>
        <w:t xml:space="preserve">or logistically </w:t>
      </w:r>
      <w:r>
        <w:rPr>
          <w:rFonts w:eastAsia="Calibri"/>
          <w:lang w:eastAsia="en-US"/>
        </w:rPr>
        <w:t>viable</w:t>
      </w:r>
      <w:r w:rsidR="00623682">
        <w:rPr>
          <w:rFonts w:eastAsia="Calibri"/>
          <w:lang w:eastAsia="en-US"/>
        </w:rPr>
        <w:t>,</w:t>
      </w:r>
      <w:r>
        <w:rPr>
          <w:rFonts w:eastAsia="Calibri"/>
          <w:lang w:eastAsia="en-US"/>
        </w:rPr>
        <w:t xml:space="preserve"> as it would cost £1.5m to set up, would increase vehicle carbon emissions and the current depot could not accommodate the 42 percent increase in collection vehicles.  </w:t>
      </w:r>
    </w:p>
    <w:p w:rsidR="00085BBD" w:rsidP="003B6299" w:rsidRDefault="00085BBD" w14:paraId="36055135" w14:textId="77777777">
      <w:pPr>
        <w:spacing w:after="160"/>
        <w:ind w:left="709"/>
        <w:contextualSpacing/>
        <w:rPr>
          <w:rFonts w:eastAsia="Calibri"/>
          <w:lang w:eastAsia="en-US"/>
        </w:rPr>
      </w:pPr>
    </w:p>
    <w:p w:rsidR="004A0205" w:rsidP="003B6299" w:rsidRDefault="00623682" w14:paraId="760D89FE" w14:textId="3DC24AB8">
      <w:pPr>
        <w:spacing w:after="160"/>
        <w:ind w:left="709"/>
        <w:contextualSpacing/>
        <w:rPr>
          <w:rFonts w:eastAsia="Calibri"/>
          <w:lang w:eastAsia="en-US"/>
        </w:rPr>
      </w:pPr>
      <w:r>
        <w:rPr>
          <w:rFonts w:eastAsia="Calibri"/>
          <w:lang w:eastAsia="en-US"/>
        </w:rPr>
        <w:t>Members were advised that a possible</w:t>
      </w:r>
      <w:r w:rsidR="00085BBD">
        <w:rPr>
          <w:rFonts w:eastAsia="Calibri"/>
          <w:lang w:eastAsia="en-US"/>
        </w:rPr>
        <w:t xml:space="preserve"> alternative would be to co</w:t>
      </w:r>
      <w:r w:rsidR="00D85B81">
        <w:rPr>
          <w:rFonts w:eastAsia="Calibri"/>
          <w:lang w:eastAsia="en-US"/>
        </w:rPr>
        <w:t>-</w:t>
      </w:r>
      <w:r w:rsidR="00085BBD">
        <w:rPr>
          <w:rFonts w:eastAsia="Calibri"/>
          <w:lang w:eastAsia="en-US"/>
        </w:rPr>
        <w:t xml:space="preserve">mingle food waste with garden waste.  </w:t>
      </w:r>
      <w:r w:rsidR="00935537">
        <w:rPr>
          <w:rFonts w:eastAsia="Calibri"/>
          <w:lang w:eastAsia="en-US"/>
        </w:rPr>
        <w:t>F</w:t>
      </w:r>
      <w:r w:rsidR="004A0205">
        <w:rPr>
          <w:rFonts w:eastAsia="Calibri"/>
          <w:lang w:eastAsia="en-US"/>
        </w:rPr>
        <w:t>ood waste</w:t>
      </w:r>
      <w:r w:rsidR="00935537">
        <w:rPr>
          <w:rFonts w:eastAsia="Calibri"/>
          <w:lang w:eastAsia="en-US"/>
        </w:rPr>
        <w:t xml:space="preserve"> disposed of in this way</w:t>
      </w:r>
      <w:r w:rsidR="004A0205">
        <w:rPr>
          <w:rFonts w:eastAsia="Calibri"/>
          <w:lang w:eastAsia="en-US"/>
        </w:rPr>
        <w:t xml:space="preserve"> </w:t>
      </w:r>
      <w:r w:rsidR="00085BBD">
        <w:rPr>
          <w:rFonts w:eastAsia="Calibri"/>
          <w:lang w:eastAsia="en-US"/>
        </w:rPr>
        <w:t>would</w:t>
      </w:r>
      <w:r>
        <w:rPr>
          <w:rFonts w:eastAsia="Calibri"/>
          <w:lang w:eastAsia="en-US"/>
        </w:rPr>
        <w:t xml:space="preserve"> then</w:t>
      </w:r>
      <w:r w:rsidR="00085BBD">
        <w:rPr>
          <w:rFonts w:eastAsia="Calibri"/>
          <w:lang w:eastAsia="en-US"/>
        </w:rPr>
        <w:t xml:space="preserve"> not be able to go to an anaerobic digester</w:t>
      </w:r>
      <w:r w:rsidR="004A0205">
        <w:rPr>
          <w:rFonts w:eastAsia="Calibri"/>
          <w:lang w:eastAsia="en-US"/>
        </w:rPr>
        <w:t>,</w:t>
      </w:r>
      <w:r w:rsidR="00085BBD">
        <w:rPr>
          <w:rFonts w:eastAsia="Calibri"/>
          <w:lang w:eastAsia="en-US"/>
        </w:rPr>
        <w:t xml:space="preserve"> but wo</w:t>
      </w:r>
      <w:r w:rsidR="004A0205">
        <w:rPr>
          <w:rFonts w:eastAsia="Calibri"/>
          <w:lang w:eastAsia="en-US"/>
        </w:rPr>
        <w:t xml:space="preserve">uld be composted instead.  </w:t>
      </w:r>
      <w:r w:rsidR="002E0E1F">
        <w:rPr>
          <w:rFonts w:eastAsia="Calibri"/>
          <w:lang w:eastAsia="en-US"/>
        </w:rPr>
        <w:t>It was noted that the garden waste service currently brought revenue</w:t>
      </w:r>
      <w:r w:rsidR="00935537">
        <w:rPr>
          <w:rFonts w:eastAsia="Calibri"/>
          <w:lang w:eastAsia="en-US"/>
        </w:rPr>
        <w:t xml:space="preserve"> to the Council</w:t>
      </w:r>
      <w:r w:rsidR="002E0E1F">
        <w:rPr>
          <w:rFonts w:eastAsia="Calibri"/>
          <w:lang w:eastAsia="en-US"/>
        </w:rPr>
        <w:t xml:space="preserve"> of around £1m per annum.  </w:t>
      </w:r>
    </w:p>
    <w:p w:rsidR="004A0205" w:rsidP="003B6299" w:rsidRDefault="004A0205" w14:paraId="75058FC2" w14:textId="77777777">
      <w:pPr>
        <w:spacing w:after="160"/>
        <w:ind w:left="709"/>
        <w:contextualSpacing/>
        <w:rPr>
          <w:rFonts w:eastAsia="Calibri"/>
          <w:lang w:eastAsia="en-US"/>
        </w:rPr>
      </w:pPr>
    </w:p>
    <w:p w:rsidR="004A0205" w:rsidP="003B6299" w:rsidRDefault="004A0205" w14:paraId="420A25FB" w14:textId="7981B5CE">
      <w:pPr>
        <w:spacing w:after="160"/>
        <w:ind w:left="709"/>
        <w:contextualSpacing/>
        <w:rPr>
          <w:rFonts w:eastAsia="Calibri"/>
          <w:lang w:eastAsia="en-US"/>
        </w:rPr>
      </w:pPr>
      <w:r>
        <w:rPr>
          <w:rFonts w:eastAsia="Calibri"/>
          <w:lang w:eastAsia="en-US"/>
        </w:rPr>
        <w:t xml:space="preserve">The Committee </w:t>
      </w:r>
      <w:r w:rsidR="00D85B81">
        <w:rPr>
          <w:rFonts w:eastAsia="Calibri"/>
          <w:lang w:eastAsia="en-US"/>
        </w:rPr>
        <w:t>was</w:t>
      </w:r>
      <w:r>
        <w:rPr>
          <w:rFonts w:eastAsia="Calibri"/>
          <w:lang w:eastAsia="en-US"/>
        </w:rPr>
        <w:t xml:space="preserve"> informed that the food</w:t>
      </w:r>
      <w:r w:rsidR="00085BBD">
        <w:rPr>
          <w:rFonts w:eastAsia="Calibri"/>
          <w:lang w:eastAsia="en-US"/>
        </w:rPr>
        <w:t xml:space="preserve"> </w:t>
      </w:r>
      <w:r>
        <w:rPr>
          <w:rFonts w:eastAsia="Calibri"/>
          <w:lang w:eastAsia="en-US"/>
        </w:rPr>
        <w:t>waste collection service in Broadland cost around £400,000 per y</w:t>
      </w:r>
      <w:r w:rsidR="00D85B81">
        <w:rPr>
          <w:rFonts w:eastAsia="Calibri"/>
          <w:lang w:eastAsia="en-US"/>
        </w:rPr>
        <w:t>ear and served about</w:t>
      </w:r>
      <w:r>
        <w:rPr>
          <w:rFonts w:eastAsia="Calibri"/>
          <w:lang w:eastAsia="en-US"/>
        </w:rPr>
        <w:t xml:space="preserve"> 30,000 households.  </w:t>
      </w:r>
    </w:p>
    <w:p w:rsidR="004A0205" w:rsidP="003B6299" w:rsidRDefault="004A0205" w14:paraId="45855C00" w14:textId="77777777">
      <w:pPr>
        <w:spacing w:after="160"/>
        <w:ind w:left="709"/>
        <w:contextualSpacing/>
        <w:rPr>
          <w:rFonts w:eastAsia="Calibri"/>
          <w:lang w:eastAsia="en-US"/>
        </w:rPr>
      </w:pPr>
    </w:p>
    <w:p w:rsidR="00AE3565" w:rsidP="003B6299" w:rsidRDefault="00935537" w14:paraId="42C73B46" w14:textId="540BE7E8">
      <w:pPr>
        <w:spacing w:after="160"/>
        <w:ind w:left="709"/>
        <w:contextualSpacing/>
        <w:rPr>
          <w:rFonts w:eastAsia="Calibri"/>
          <w:lang w:eastAsia="en-US"/>
        </w:rPr>
      </w:pPr>
      <w:r>
        <w:rPr>
          <w:rFonts w:eastAsia="Calibri"/>
          <w:lang w:eastAsia="en-US"/>
        </w:rPr>
        <w:t>The Vice-</w:t>
      </w:r>
      <w:r w:rsidR="00D85B81">
        <w:rPr>
          <w:rFonts w:eastAsia="Calibri"/>
          <w:lang w:eastAsia="en-US"/>
        </w:rPr>
        <w:t>Chairman agreed with the Portfolio Holder that a food waste collection service would not work in a rural District like South Norfolk.  Instead</w:t>
      </w:r>
      <w:r w:rsidR="00623682">
        <w:rPr>
          <w:rFonts w:eastAsia="Calibri"/>
          <w:lang w:eastAsia="en-US"/>
        </w:rPr>
        <w:t>,</w:t>
      </w:r>
      <w:r w:rsidR="00D85B81">
        <w:rPr>
          <w:rFonts w:eastAsia="Calibri"/>
          <w:lang w:eastAsia="en-US"/>
        </w:rPr>
        <w:t xml:space="preserve"> he suggested an emphasis should be placed on behavioural change to reduce food waste.   </w:t>
      </w:r>
      <w:r w:rsidR="00AE3565">
        <w:rPr>
          <w:rFonts w:eastAsia="Calibri"/>
          <w:lang w:eastAsia="en-US"/>
        </w:rPr>
        <w:t xml:space="preserve"> </w:t>
      </w:r>
    </w:p>
    <w:p w:rsidR="00AE3565" w:rsidP="003B6299" w:rsidRDefault="00AE3565" w14:paraId="759D1E09" w14:textId="77777777">
      <w:pPr>
        <w:spacing w:after="160"/>
        <w:ind w:left="709"/>
        <w:contextualSpacing/>
        <w:rPr>
          <w:rFonts w:eastAsia="Calibri"/>
          <w:lang w:eastAsia="en-US"/>
        </w:rPr>
      </w:pPr>
    </w:p>
    <w:p w:rsidR="00085BBD" w:rsidP="003B6299" w:rsidRDefault="00AE3565" w14:paraId="4B769CE9" w14:textId="680F0D61">
      <w:pPr>
        <w:spacing w:after="160"/>
        <w:ind w:left="709"/>
        <w:contextualSpacing/>
        <w:rPr>
          <w:rFonts w:eastAsia="Calibri"/>
          <w:lang w:eastAsia="en-US"/>
        </w:rPr>
      </w:pPr>
      <w:r>
        <w:rPr>
          <w:rFonts w:eastAsia="Calibri"/>
          <w:lang w:eastAsia="en-US"/>
        </w:rPr>
        <w:t xml:space="preserve">A point was also made about the importance of educating young people about recycling and it was confirmed that South Norfolk Youth Advisory Board could be </w:t>
      </w:r>
      <w:r w:rsidR="00987E77">
        <w:rPr>
          <w:rFonts w:eastAsia="Calibri"/>
          <w:lang w:eastAsia="en-US"/>
        </w:rPr>
        <w:t xml:space="preserve">consulted on some of the proposals as they were developed.  </w:t>
      </w:r>
      <w:r>
        <w:rPr>
          <w:rFonts w:eastAsia="Calibri"/>
          <w:lang w:eastAsia="en-US"/>
        </w:rPr>
        <w:t xml:space="preserve"> </w:t>
      </w:r>
    </w:p>
    <w:p w:rsidR="00935537" w:rsidP="003B6299" w:rsidRDefault="00935537" w14:paraId="2481218D" w14:textId="77777777">
      <w:pPr>
        <w:spacing w:after="160"/>
        <w:ind w:left="709"/>
        <w:contextualSpacing/>
        <w:rPr>
          <w:rFonts w:eastAsia="Calibri"/>
          <w:lang w:eastAsia="en-US"/>
        </w:rPr>
      </w:pPr>
    </w:p>
    <w:p w:rsidRPr="00935537" w:rsidR="00935537" w:rsidP="003B6299" w:rsidRDefault="00935537" w14:paraId="75B7B557" w14:textId="77777777">
      <w:pPr>
        <w:spacing w:after="160"/>
        <w:ind w:left="709"/>
        <w:contextualSpacing/>
        <w:rPr>
          <w:rFonts w:eastAsia="Calibri"/>
          <w:lang w:eastAsia="en-US"/>
        </w:rPr>
      </w:pPr>
      <w:r w:rsidRPr="00935537">
        <w:rPr>
          <w:rFonts w:eastAsia="Calibri"/>
          <w:lang w:eastAsia="en-US"/>
        </w:rPr>
        <w:t xml:space="preserve">The report was proposing the option of the removal of side waste collection, as South Norfolk was one of the few local authorities to still collect side waste.  It was noted that more side waste was left out in areas of denser population. A more detailed study of why this was would be carried out if the proposal was recommended for further development.  The Portfolio Holder for Clean and Safe Environment suggested that side waste could be made to pay by only collecting it from residents in bags purchased from the Council.   </w:t>
      </w:r>
    </w:p>
    <w:p w:rsidR="00AE3565" w:rsidP="003B6299" w:rsidRDefault="00AE3565" w14:paraId="19617FB5" w14:textId="08F0D380">
      <w:pPr>
        <w:spacing w:after="160"/>
        <w:ind w:left="709"/>
        <w:contextualSpacing/>
        <w:rPr>
          <w:rFonts w:eastAsia="Calibri"/>
          <w:lang w:eastAsia="en-US"/>
        </w:rPr>
      </w:pPr>
    </w:p>
    <w:p w:rsidR="00623682" w:rsidP="003B6299" w:rsidRDefault="00AE3565" w14:paraId="69FC0E24" w14:textId="054DF102">
      <w:pPr>
        <w:spacing w:after="160"/>
        <w:ind w:left="709"/>
        <w:contextualSpacing/>
        <w:rPr>
          <w:rFonts w:eastAsia="Calibri"/>
          <w:lang w:eastAsia="en-US"/>
        </w:rPr>
      </w:pPr>
      <w:r>
        <w:rPr>
          <w:rFonts w:eastAsia="Calibri"/>
          <w:lang w:eastAsia="en-US"/>
        </w:rPr>
        <w:lastRenderedPageBreak/>
        <w:t>The Chairman noted that the Recycling Team was under-resourced and needed more staff to address these issues</w:t>
      </w:r>
      <w:r w:rsidR="003A18AA">
        <w:rPr>
          <w:rFonts w:eastAsia="Calibri"/>
          <w:lang w:eastAsia="en-US"/>
        </w:rPr>
        <w:t>.</w:t>
      </w:r>
      <w:r>
        <w:rPr>
          <w:rFonts w:eastAsia="Calibri"/>
          <w:lang w:eastAsia="en-US"/>
        </w:rPr>
        <w:t xml:space="preserve"> </w:t>
      </w:r>
      <w:r w:rsidRPr="003A18AA" w:rsidR="003A18AA">
        <w:rPr>
          <w:rFonts w:eastAsia="Calibri"/>
          <w:lang w:eastAsia="en-US"/>
        </w:rPr>
        <w:t>He also stated that he was against the collection of side waste</w:t>
      </w:r>
      <w:r w:rsidR="003A18AA">
        <w:rPr>
          <w:rFonts w:eastAsia="Calibri"/>
          <w:lang w:eastAsia="en-US"/>
        </w:rPr>
        <w:t>,</w:t>
      </w:r>
      <w:r w:rsidRPr="003A18AA" w:rsidR="003A18AA">
        <w:rPr>
          <w:rFonts w:eastAsia="Calibri"/>
          <w:lang w:eastAsia="en-US"/>
        </w:rPr>
        <w:t xml:space="preserve"> as it appeared to be self-defeating in relation to the overall objective of reducing total waste.  </w:t>
      </w:r>
      <w:r>
        <w:rPr>
          <w:rFonts w:eastAsia="Calibri"/>
          <w:lang w:eastAsia="en-US"/>
        </w:rPr>
        <w:t xml:space="preserve">But some concern was expressed </w:t>
      </w:r>
      <w:r w:rsidR="00623682">
        <w:rPr>
          <w:rFonts w:eastAsia="Calibri"/>
          <w:lang w:eastAsia="en-US"/>
        </w:rPr>
        <w:t xml:space="preserve">by other members </w:t>
      </w:r>
      <w:r>
        <w:rPr>
          <w:rFonts w:eastAsia="Calibri"/>
          <w:lang w:eastAsia="en-US"/>
        </w:rPr>
        <w:t xml:space="preserve">that not collecting side waste could lead to an increase in fly tipping.    </w:t>
      </w:r>
    </w:p>
    <w:p w:rsidRPr="00484028" w:rsidR="00484028" w:rsidP="003B6299" w:rsidRDefault="00484028" w14:paraId="5F8B2B21" w14:textId="376F2E0E">
      <w:pPr>
        <w:spacing w:after="160"/>
        <w:contextualSpacing/>
        <w:rPr>
          <w:rFonts w:eastAsia="Calibri"/>
          <w:lang w:eastAsia="en-US"/>
        </w:rPr>
      </w:pPr>
    </w:p>
    <w:p w:rsidRPr="00484028" w:rsidR="009556B9" w:rsidP="003B6299" w:rsidRDefault="009556B9" w14:paraId="4E27BD04" w14:textId="202C71CE">
      <w:pPr>
        <w:spacing w:after="160"/>
        <w:ind w:left="709"/>
        <w:contextualSpacing/>
        <w:rPr>
          <w:rFonts w:eastAsia="Calibri"/>
          <w:lang w:eastAsia="en-US"/>
        </w:rPr>
      </w:pPr>
      <w:r>
        <w:rPr>
          <w:rFonts w:eastAsia="Calibri"/>
          <w:lang w:eastAsia="en-US"/>
        </w:rPr>
        <w:t>Another initiative</w:t>
      </w:r>
      <w:r w:rsidR="00935537">
        <w:rPr>
          <w:rFonts w:eastAsia="Calibri"/>
          <w:lang w:eastAsia="en-US"/>
        </w:rPr>
        <w:t xml:space="preserve"> proposed was </w:t>
      </w:r>
      <w:r>
        <w:rPr>
          <w:rFonts w:eastAsia="Calibri"/>
          <w:lang w:eastAsia="en-US"/>
        </w:rPr>
        <w:t>to reduce the size of</w:t>
      </w:r>
      <w:r w:rsidRPr="00484028" w:rsidR="00484028">
        <w:rPr>
          <w:rFonts w:eastAsia="Calibri"/>
          <w:lang w:eastAsia="en-US"/>
        </w:rPr>
        <w:t xml:space="preserve"> residual bins from 240L to 180L</w:t>
      </w:r>
      <w:r w:rsidR="00935537">
        <w:rPr>
          <w:rFonts w:eastAsia="Calibri"/>
          <w:lang w:eastAsia="en-US"/>
        </w:rPr>
        <w:t>, which</w:t>
      </w:r>
      <w:r w:rsidRPr="00484028" w:rsidR="00484028">
        <w:rPr>
          <w:rFonts w:eastAsia="Calibri"/>
          <w:lang w:eastAsia="en-US"/>
        </w:rPr>
        <w:t xml:space="preserve"> would lower residual waste, as more would be recycled.  However, replacing the bins would cost £</w:t>
      </w:r>
      <w:r w:rsidR="00666421">
        <w:rPr>
          <w:rFonts w:eastAsia="Calibri"/>
          <w:lang w:eastAsia="en-US"/>
        </w:rPr>
        <w:t>1,012,500</w:t>
      </w:r>
      <w:r w:rsidRPr="00484028" w:rsidR="00484028">
        <w:rPr>
          <w:rFonts w:eastAsia="Calibri"/>
          <w:lang w:eastAsia="en-US"/>
        </w:rPr>
        <w:t xml:space="preserve"> along with £</w:t>
      </w:r>
      <w:r w:rsidR="00666421">
        <w:rPr>
          <w:rFonts w:eastAsia="Calibri"/>
          <w:lang w:eastAsia="en-US"/>
        </w:rPr>
        <w:t>202,500</w:t>
      </w:r>
      <w:r w:rsidRPr="00484028" w:rsidR="00484028">
        <w:rPr>
          <w:rFonts w:eastAsia="Calibri"/>
          <w:lang w:eastAsia="en-US"/>
        </w:rPr>
        <w:t xml:space="preserve"> for their delivery.  Consideration would also need to be given to how the old bins were disposed of. </w:t>
      </w:r>
    </w:p>
    <w:p w:rsidRPr="00484028" w:rsidR="00484028" w:rsidP="003B6299" w:rsidRDefault="00484028" w14:paraId="6C955B03" w14:textId="77777777">
      <w:pPr>
        <w:spacing w:after="160"/>
        <w:ind w:left="709"/>
        <w:contextualSpacing/>
        <w:rPr>
          <w:rFonts w:eastAsia="Calibri"/>
          <w:lang w:eastAsia="en-US"/>
        </w:rPr>
      </w:pPr>
    </w:p>
    <w:p w:rsidR="00484028" w:rsidP="003B6299" w:rsidRDefault="00935537" w14:paraId="38D17F4C" w14:textId="5E06E47A">
      <w:pPr>
        <w:spacing w:after="160"/>
        <w:ind w:left="709"/>
        <w:contextualSpacing/>
        <w:rPr>
          <w:rFonts w:eastAsia="Calibri"/>
          <w:lang w:eastAsia="en-US"/>
        </w:rPr>
      </w:pPr>
      <w:r>
        <w:rPr>
          <w:rFonts w:eastAsia="Calibri"/>
          <w:lang w:eastAsia="en-US"/>
        </w:rPr>
        <w:t xml:space="preserve">A further proposal was to </w:t>
      </w:r>
      <w:r w:rsidR="00AD37EB">
        <w:rPr>
          <w:rFonts w:eastAsia="Calibri"/>
          <w:lang w:eastAsia="en-US"/>
        </w:rPr>
        <w:t>c</w:t>
      </w:r>
      <w:r w:rsidRPr="00484028" w:rsidR="00484028">
        <w:rPr>
          <w:rFonts w:eastAsia="Calibri"/>
          <w:lang w:eastAsia="en-US"/>
        </w:rPr>
        <w:t>olle</w:t>
      </w:r>
      <w:r>
        <w:rPr>
          <w:rFonts w:eastAsia="Calibri"/>
          <w:lang w:eastAsia="en-US"/>
        </w:rPr>
        <w:t>ct</w:t>
      </w:r>
      <w:r w:rsidR="00570661">
        <w:rPr>
          <w:rFonts w:eastAsia="Calibri"/>
          <w:lang w:eastAsia="en-US"/>
        </w:rPr>
        <w:t xml:space="preserve"> residual waste on a three-</w:t>
      </w:r>
      <w:r w:rsidRPr="00484028" w:rsidR="00484028">
        <w:rPr>
          <w:rFonts w:eastAsia="Calibri"/>
          <w:lang w:eastAsia="en-US"/>
        </w:rPr>
        <w:t>weekly basis</w:t>
      </w:r>
      <w:r w:rsidR="006B2B72">
        <w:rPr>
          <w:rFonts w:eastAsia="Calibri"/>
          <w:lang w:eastAsia="en-US"/>
        </w:rPr>
        <w:t>, which</w:t>
      </w:r>
      <w:r w:rsidRPr="00484028" w:rsidR="00484028">
        <w:rPr>
          <w:rFonts w:eastAsia="Calibri"/>
          <w:lang w:eastAsia="en-US"/>
        </w:rPr>
        <w:t xml:space="preserve"> had also been shown to produce cost savings, decreased residual waste and increased recycling rates.  However, as w</w:t>
      </w:r>
      <w:r w:rsidR="00570661">
        <w:rPr>
          <w:rFonts w:eastAsia="Calibri"/>
          <w:lang w:eastAsia="en-US"/>
        </w:rPr>
        <w:t>ith smaller bins, residents had</w:t>
      </w:r>
      <w:r w:rsidRPr="00484028" w:rsidR="00484028">
        <w:rPr>
          <w:rFonts w:eastAsia="Calibri"/>
          <w:lang w:eastAsia="en-US"/>
        </w:rPr>
        <w:t xml:space="preserve"> proved resistant to such proposals and a separate nappy collection service might be necessary.  It was </w:t>
      </w:r>
      <w:r w:rsidR="00570661">
        <w:rPr>
          <w:rFonts w:eastAsia="Calibri"/>
          <w:lang w:eastAsia="en-US"/>
        </w:rPr>
        <w:t xml:space="preserve">emphasised that it was </w:t>
      </w:r>
      <w:r w:rsidRPr="00484028" w:rsidR="00484028">
        <w:rPr>
          <w:rFonts w:eastAsia="Calibri"/>
          <w:lang w:eastAsia="en-US"/>
        </w:rPr>
        <w:t xml:space="preserve">not proposed to both reduce the size of bins and collect them on a three weekly basis.      </w:t>
      </w:r>
    </w:p>
    <w:p w:rsidR="008328BB" w:rsidP="003B6299" w:rsidRDefault="008328BB" w14:paraId="2F229BD7" w14:textId="0004B1F0">
      <w:pPr>
        <w:spacing w:after="160"/>
        <w:ind w:left="709"/>
        <w:contextualSpacing/>
        <w:rPr>
          <w:rFonts w:eastAsia="Calibri"/>
          <w:lang w:eastAsia="en-US"/>
        </w:rPr>
      </w:pPr>
    </w:p>
    <w:p w:rsidR="00570661" w:rsidP="003B6299" w:rsidRDefault="00570661" w14:paraId="4F2AFFD4" w14:textId="0639F3A0">
      <w:pPr>
        <w:spacing w:after="160"/>
        <w:ind w:left="709"/>
        <w:contextualSpacing/>
        <w:rPr>
          <w:rFonts w:eastAsia="Calibri"/>
          <w:lang w:eastAsia="en-US"/>
        </w:rPr>
      </w:pPr>
      <w:r>
        <w:rPr>
          <w:rFonts w:eastAsia="Calibri"/>
          <w:lang w:eastAsia="en-US"/>
        </w:rPr>
        <w:t xml:space="preserve">Other proposals to reach 60 percent waste recycling were: </w:t>
      </w:r>
    </w:p>
    <w:p w:rsidRPr="00484028" w:rsidR="00484028" w:rsidP="003B6299" w:rsidRDefault="00484028" w14:paraId="580D4E2A" w14:textId="77777777">
      <w:pPr>
        <w:spacing w:after="160"/>
        <w:contextualSpacing/>
        <w:rPr>
          <w:rFonts w:eastAsia="Calibri"/>
          <w:lang w:eastAsia="en-US"/>
        </w:rPr>
      </w:pPr>
    </w:p>
    <w:p w:rsidR="00484028" w:rsidP="003B6299" w:rsidRDefault="00484028" w14:paraId="723A40D8" w14:textId="1427C6BB">
      <w:pPr>
        <w:pStyle w:val="ListParagraph"/>
        <w:numPr>
          <w:ilvl w:val="0"/>
          <w:numId w:val="12"/>
        </w:numPr>
        <w:spacing w:after="160"/>
        <w:rPr>
          <w:rFonts w:eastAsia="Calibri"/>
          <w:lang w:eastAsia="en-US"/>
        </w:rPr>
      </w:pPr>
      <w:r w:rsidRPr="00570661">
        <w:rPr>
          <w:rFonts w:eastAsia="Calibri"/>
          <w:lang w:eastAsia="en-US"/>
        </w:rPr>
        <w:t>A kerbside collection service for textiles, batteries and small electrical items</w:t>
      </w:r>
      <w:r w:rsidR="006B2B72">
        <w:rPr>
          <w:rFonts w:eastAsia="Calibri"/>
          <w:lang w:eastAsia="en-US"/>
        </w:rPr>
        <w:t>.</w:t>
      </w:r>
      <w:r w:rsidRPr="00570661">
        <w:rPr>
          <w:rFonts w:eastAsia="Calibri"/>
          <w:lang w:eastAsia="en-US"/>
        </w:rPr>
        <w:t xml:space="preserve"> </w:t>
      </w:r>
      <w:r w:rsidR="006B2B72">
        <w:rPr>
          <w:rFonts w:eastAsia="Calibri"/>
          <w:lang w:eastAsia="en-US"/>
        </w:rPr>
        <w:t>This</w:t>
      </w:r>
      <w:r w:rsidRPr="00570661">
        <w:rPr>
          <w:rFonts w:eastAsia="Calibri"/>
          <w:lang w:eastAsia="en-US"/>
        </w:rPr>
        <w:t xml:space="preserve"> would increase recycling and be convenient for residents.  </w:t>
      </w:r>
    </w:p>
    <w:p w:rsidRPr="006B2B72" w:rsidR="006B2B72" w:rsidP="003B6299" w:rsidRDefault="006B2B72" w14:paraId="54FFA65C" w14:textId="77777777">
      <w:pPr>
        <w:pStyle w:val="ListParagraph"/>
        <w:spacing w:after="160"/>
        <w:ind w:left="1429"/>
        <w:rPr>
          <w:rFonts w:eastAsia="Calibri"/>
          <w:lang w:eastAsia="en-US"/>
        </w:rPr>
      </w:pPr>
    </w:p>
    <w:p w:rsidRPr="00570661" w:rsidR="00484028" w:rsidP="003B6299" w:rsidRDefault="00484028" w14:paraId="3FD6845F" w14:textId="4FB1B0B9">
      <w:pPr>
        <w:pStyle w:val="ListParagraph"/>
        <w:numPr>
          <w:ilvl w:val="0"/>
          <w:numId w:val="12"/>
        </w:numPr>
        <w:spacing w:after="160"/>
        <w:rPr>
          <w:rFonts w:eastAsia="Calibri"/>
          <w:lang w:eastAsia="en-US"/>
        </w:rPr>
      </w:pPr>
      <w:r w:rsidRPr="00570661">
        <w:rPr>
          <w:rFonts w:eastAsia="Calibri"/>
          <w:lang w:eastAsia="en-US"/>
        </w:rPr>
        <w:t xml:space="preserve">Consistent communications campaigns would keep recycling fresh in residents’ minds, and could take advantage of the lessons learned during the behavioural change project </w:t>
      </w:r>
      <w:r w:rsidRPr="00570661" w:rsidR="00666421">
        <w:rPr>
          <w:rFonts w:eastAsia="Calibri"/>
          <w:lang w:eastAsia="en-US"/>
        </w:rPr>
        <w:t>by the Recycling Team</w:t>
      </w:r>
      <w:r w:rsidRPr="00570661">
        <w:rPr>
          <w:rFonts w:eastAsia="Calibri"/>
          <w:lang w:eastAsia="en-US"/>
        </w:rPr>
        <w:t xml:space="preserve">  Texting residents was also an idea that had successfully been used elsewhere.  </w:t>
      </w:r>
    </w:p>
    <w:p w:rsidRPr="00484028" w:rsidR="002A5FFE" w:rsidP="003B6299" w:rsidRDefault="002A5FFE" w14:paraId="6ED5782E" w14:textId="77777777">
      <w:pPr>
        <w:spacing w:after="160"/>
        <w:ind w:left="709"/>
        <w:contextualSpacing/>
        <w:rPr>
          <w:rFonts w:eastAsia="Calibri"/>
          <w:b/>
          <w:lang w:eastAsia="en-US"/>
        </w:rPr>
      </w:pPr>
    </w:p>
    <w:p w:rsidR="00484028" w:rsidP="003B6299" w:rsidRDefault="00484028" w14:paraId="23A10B8D" w14:textId="12469E87">
      <w:pPr>
        <w:widowControl w:val="0"/>
        <w:spacing w:before="240" w:after="240"/>
        <w:ind w:left="709"/>
        <w:rPr>
          <w:rFonts w:eastAsia="Times New Roman"/>
          <w:snapToGrid w:val="0"/>
          <w:lang w:val="en-US" w:eastAsia="en-US"/>
        </w:rPr>
      </w:pPr>
      <w:r w:rsidRPr="00484028">
        <w:rPr>
          <w:rFonts w:eastAsia="Times New Roman"/>
          <w:snapToGrid w:val="0"/>
          <w:lang w:val="en-US" w:eastAsia="en-US"/>
        </w:rPr>
        <w:t>The</w:t>
      </w:r>
      <w:r w:rsidR="002A5FFE">
        <w:rPr>
          <w:rFonts w:eastAsia="Times New Roman"/>
          <w:snapToGrid w:val="0"/>
          <w:lang w:val="en-US" w:eastAsia="en-US"/>
        </w:rPr>
        <w:t xml:space="preserve"> Committee </w:t>
      </w:r>
      <w:r w:rsidRPr="00484028">
        <w:rPr>
          <w:rFonts w:eastAsia="Times New Roman"/>
          <w:snapToGrid w:val="0"/>
          <w:lang w:val="en-US" w:eastAsia="en-US"/>
        </w:rPr>
        <w:t xml:space="preserve">was requested to consider and identify any </w:t>
      </w:r>
      <w:r w:rsidR="00570661">
        <w:rPr>
          <w:rFonts w:eastAsia="Times New Roman"/>
          <w:snapToGrid w:val="0"/>
          <w:lang w:val="en-US" w:eastAsia="en-US"/>
        </w:rPr>
        <w:t xml:space="preserve">of the </w:t>
      </w:r>
      <w:r w:rsidRPr="00484028">
        <w:rPr>
          <w:rFonts w:eastAsia="Times New Roman"/>
          <w:snapToGrid w:val="0"/>
          <w:lang w:val="en-US" w:eastAsia="en-US"/>
        </w:rPr>
        <w:t>proposals that should be taken forward to include a full assessment of opportunities and risks, detailed costings and resource requirements, in addition to timescales for delivery.</w:t>
      </w:r>
    </w:p>
    <w:p w:rsidRPr="00484028" w:rsidR="00C55E51" w:rsidP="003B6299" w:rsidRDefault="00570661" w14:paraId="2DEB7BE1" w14:textId="00968B36">
      <w:pPr>
        <w:widowControl w:val="0"/>
        <w:spacing w:before="240" w:after="240"/>
        <w:ind w:left="709"/>
        <w:rPr>
          <w:rFonts w:eastAsia="Times New Roman"/>
          <w:snapToGrid w:val="0"/>
          <w:lang w:val="en-US" w:eastAsia="en-US"/>
        </w:rPr>
      </w:pPr>
      <w:r>
        <w:rPr>
          <w:rFonts w:eastAsia="Times New Roman"/>
          <w:snapToGrid w:val="0"/>
          <w:lang w:val="en-US" w:eastAsia="en-US"/>
        </w:rPr>
        <w:t xml:space="preserve">Following further discussion of the proposals before the Committee it was:  </w:t>
      </w:r>
    </w:p>
    <w:p w:rsidR="00645267" w:rsidP="003B6299" w:rsidRDefault="00645267" w14:paraId="668342F3" w14:textId="6D8F1B82">
      <w:pPr>
        <w:widowControl w:val="0"/>
        <w:spacing w:before="240" w:after="240"/>
        <w:ind w:left="709"/>
        <w:rPr>
          <w:rFonts w:eastAsia="Times New Roman"/>
          <w:b/>
          <w:snapToGrid w:val="0"/>
          <w:lang w:val="en-US" w:eastAsia="en-US"/>
        </w:rPr>
      </w:pPr>
      <w:r w:rsidRPr="00645267">
        <w:rPr>
          <w:rFonts w:eastAsia="Times New Roman"/>
          <w:b/>
          <w:snapToGrid w:val="0"/>
          <w:lang w:val="en-US" w:eastAsia="en-US"/>
        </w:rPr>
        <w:t>RESOLVED</w:t>
      </w:r>
    </w:p>
    <w:p w:rsidRPr="00C83880" w:rsidR="00C83880" w:rsidP="003B6299" w:rsidRDefault="00645267" w14:paraId="261F34DA" w14:textId="3F97BA61">
      <w:pPr>
        <w:widowControl w:val="0"/>
        <w:spacing w:before="240" w:after="240"/>
        <w:ind w:left="709"/>
        <w:rPr>
          <w:rFonts w:eastAsia="Times New Roman"/>
          <w:snapToGrid w:val="0"/>
          <w:lang w:val="en-US" w:eastAsia="en-US"/>
        </w:rPr>
      </w:pPr>
      <w:r w:rsidRPr="00C83880">
        <w:rPr>
          <w:rFonts w:eastAsia="Times New Roman"/>
          <w:snapToGrid w:val="0"/>
          <w:lang w:val="en-US" w:eastAsia="en-US"/>
        </w:rPr>
        <w:t xml:space="preserve">That </w:t>
      </w:r>
      <w:r w:rsidRPr="00C83880" w:rsidR="00C83880">
        <w:rPr>
          <w:rFonts w:eastAsia="Times New Roman"/>
          <w:snapToGrid w:val="0"/>
          <w:lang w:val="en-US" w:eastAsia="en-US"/>
        </w:rPr>
        <w:t>a</w:t>
      </w:r>
      <w:r w:rsidRPr="00C83880" w:rsidR="00F213BC">
        <w:rPr>
          <w:rFonts w:eastAsia="Times New Roman"/>
          <w:snapToGrid w:val="0"/>
          <w:lang w:val="en-US" w:eastAsia="en-US"/>
        </w:rPr>
        <w:t xml:space="preserve"> </w:t>
      </w:r>
      <w:r w:rsidRPr="00C83880" w:rsidR="00C83880">
        <w:rPr>
          <w:rFonts w:eastAsia="Times New Roman"/>
          <w:snapToGrid w:val="0"/>
          <w:lang w:val="en-US" w:eastAsia="en-US"/>
        </w:rPr>
        <w:t xml:space="preserve">report be drafted for </w:t>
      </w:r>
      <w:r w:rsidRPr="00C83880" w:rsidR="00F213BC">
        <w:rPr>
          <w:rFonts w:eastAsia="Times New Roman"/>
          <w:snapToGrid w:val="0"/>
          <w:lang w:val="en-US" w:eastAsia="en-US"/>
        </w:rPr>
        <w:t xml:space="preserve">Cabinet </w:t>
      </w:r>
      <w:r w:rsidRPr="00C83880" w:rsidR="00C83880">
        <w:rPr>
          <w:rFonts w:eastAsia="Times New Roman"/>
          <w:snapToGrid w:val="0"/>
          <w:lang w:val="en-US" w:eastAsia="en-US"/>
        </w:rPr>
        <w:t>recommending an increase in resources for the Recycling Team to help the Council deliver a 60 percent recycl</w:t>
      </w:r>
      <w:r w:rsidR="00C83880">
        <w:rPr>
          <w:rFonts w:eastAsia="Times New Roman"/>
          <w:snapToGrid w:val="0"/>
          <w:lang w:val="en-US" w:eastAsia="en-US"/>
        </w:rPr>
        <w:t xml:space="preserve">ing rate by 2025; and </w:t>
      </w:r>
    </w:p>
    <w:p w:rsidRPr="00C83880" w:rsidR="00645267" w:rsidP="003B6299" w:rsidRDefault="00645267" w14:paraId="2D2930AE" w14:textId="6E9DFAA0">
      <w:pPr>
        <w:spacing w:after="160"/>
        <w:ind w:left="720"/>
        <w:contextualSpacing/>
        <w:rPr>
          <w:rFonts w:ascii="Calibri" w:hAnsi="Calibri" w:eastAsia="Calibri"/>
          <w:sz w:val="22"/>
          <w:lang w:eastAsia="en-US"/>
        </w:rPr>
      </w:pPr>
      <w:bookmarkStart w:name="_Hlk51312624" w:id="0"/>
      <w:r w:rsidRPr="00645267">
        <w:rPr>
          <w:rFonts w:eastAsia="Calibri"/>
          <w:lang w:eastAsia="en-US"/>
        </w:rPr>
        <w:t xml:space="preserve">To note the report and agree that the following proposals should be taken forward for further development, before being brought back to the </w:t>
      </w:r>
      <w:r>
        <w:rPr>
          <w:rFonts w:eastAsia="Calibri"/>
          <w:lang w:eastAsia="en-US"/>
        </w:rPr>
        <w:t>Committee</w:t>
      </w:r>
      <w:r w:rsidR="00C83880">
        <w:rPr>
          <w:rFonts w:eastAsia="Calibri"/>
          <w:lang w:eastAsia="en-US"/>
        </w:rPr>
        <w:t xml:space="preserve"> for </w:t>
      </w:r>
      <w:r w:rsidRPr="00645267">
        <w:rPr>
          <w:rFonts w:eastAsia="Calibri"/>
          <w:lang w:eastAsia="en-US"/>
        </w:rPr>
        <w:t>consideration</w:t>
      </w:r>
      <w:bookmarkEnd w:id="0"/>
      <w:r w:rsidRPr="00645267">
        <w:rPr>
          <w:rFonts w:eastAsia="Calibri"/>
          <w:lang w:eastAsia="en-US"/>
        </w:rPr>
        <w:t>:</w:t>
      </w:r>
      <w:r w:rsidRPr="00645267">
        <w:rPr>
          <w:rFonts w:ascii="Calibri" w:hAnsi="Calibri" w:eastAsia="Calibri"/>
          <w:sz w:val="22"/>
          <w:lang w:eastAsia="en-US"/>
        </w:rPr>
        <w:t xml:space="preserve"> </w:t>
      </w:r>
    </w:p>
    <w:p w:rsidR="00645267" w:rsidP="003B6299" w:rsidRDefault="002E0E1F" w14:paraId="35C5CC4D" w14:textId="06D77823">
      <w:pPr>
        <w:pStyle w:val="ListParagraph"/>
        <w:widowControl w:val="0"/>
        <w:numPr>
          <w:ilvl w:val="0"/>
          <w:numId w:val="9"/>
        </w:numPr>
        <w:spacing w:before="240" w:after="240"/>
        <w:rPr>
          <w:rFonts w:eastAsia="Times New Roman"/>
          <w:snapToGrid w:val="0"/>
          <w:lang w:val="en-US" w:eastAsia="en-US"/>
        </w:rPr>
      </w:pPr>
      <w:r>
        <w:rPr>
          <w:rFonts w:eastAsia="Times New Roman"/>
          <w:snapToGrid w:val="0"/>
          <w:lang w:val="en-US" w:eastAsia="en-US"/>
        </w:rPr>
        <w:t>A</w:t>
      </w:r>
      <w:r w:rsidR="00645267">
        <w:rPr>
          <w:rFonts w:eastAsia="Times New Roman"/>
          <w:snapToGrid w:val="0"/>
          <w:lang w:val="en-US" w:eastAsia="en-US"/>
        </w:rPr>
        <w:t xml:space="preserve"> food waste collection </w:t>
      </w:r>
      <w:r>
        <w:rPr>
          <w:rFonts w:eastAsia="Times New Roman"/>
          <w:snapToGrid w:val="0"/>
          <w:lang w:val="en-US" w:eastAsia="en-US"/>
        </w:rPr>
        <w:t>se</w:t>
      </w:r>
      <w:r w:rsidR="00363940">
        <w:rPr>
          <w:rFonts w:eastAsia="Times New Roman"/>
          <w:snapToGrid w:val="0"/>
          <w:lang w:val="en-US" w:eastAsia="en-US"/>
        </w:rPr>
        <w:t>r</w:t>
      </w:r>
      <w:r>
        <w:rPr>
          <w:rFonts w:eastAsia="Times New Roman"/>
          <w:snapToGrid w:val="0"/>
          <w:lang w:val="en-US" w:eastAsia="en-US"/>
        </w:rPr>
        <w:t xml:space="preserve">vice </w:t>
      </w:r>
      <w:r w:rsidR="00645267">
        <w:rPr>
          <w:rFonts w:eastAsia="Times New Roman"/>
          <w:snapToGrid w:val="0"/>
          <w:lang w:val="en-US" w:eastAsia="en-US"/>
        </w:rPr>
        <w:t>in suitable areas of the District</w:t>
      </w:r>
      <w:r w:rsidR="00363940">
        <w:rPr>
          <w:rFonts w:eastAsia="Times New Roman"/>
          <w:snapToGrid w:val="0"/>
          <w:lang w:val="en-US" w:eastAsia="en-US"/>
        </w:rPr>
        <w:t>;</w:t>
      </w:r>
      <w:r w:rsidR="00645267">
        <w:rPr>
          <w:rFonts w:eastAsia="Times New Roman"/>
          <w:snapToGrid w:val="0"/>
          <w:lang w:val="en-US" w:eastAsia="en-US"/>
        </w:rPr>
        <w:t xml:space="preserve"> </w:t>
      </w:r>
    </w:p>
    <w:p w:rsidR="00645267" w:rsidP="003B6299" w:rsidRDefault="00645267" w14:paraId="24A15BC3" w14:textId="13288C84">
      <w:pPr>
        <w:pStyle w:val="ListParagraph"/>
        <w:widowControl w:val="0"/>
        <w:numPr>
          <w:ilvl w:val="0"/>
          <w:numId w:val="9"/>
        </w:numPr>
        <w:spacing w:before="240" w:after="240"/>
        <w:rPr>
          <w:rFonts w:eastAsia="Times New Roman"/>
          <w:snapToGrid w:val="0"/>
          <w:lang w:val="en-US" w:eastAsia="en-US"/>
        </w:rPr>
      </w:pPr>
      <w:r>
        <w:rPr>
          <w:rFonts w:eastAsia="Times New Roman"/>
          <w:snapToGrid w:val="0"/>
          <w:lang w:val="en-US" w:eastAsia="en-US"/>
        </w:rPr>
        <w:t xml:space="preserve">Explore </w:t>
      </w:r>
      <w:r w:rsidR="00363940">
        <w:rPr>
          <w:rFonts w:eastAsia="Times New Roman"/>
          <w:snapToGrid w:val="0"/>
          <w:lang w:val="en-US" w:eastAsia="en-US"/>
        </w:rPr>
        <w:t xml:space="preserve">rolling out </w:t>
      </w:r>
      <w:r>
        <w:rPr>
          <w:rFonts w:eastAsia="Times New Roman"/>
          <w:snapToGrid w:val="0"/>
          <w:lang w:val="en-US" w:eastAsia="en-US"/>
        </w:rPr>
        <w:t>smaller residual waste bins</w:t>
      </w:r>
      <w:r w:rsidR="00363940">
        <w:rPr>
          <w:rFonts w:eastAsia="Times New Roman"/>
          <w:snapToGrid w:val="0"/>
          <w:lang w:val="en-US" w:eastAsia="en-US"/>
        </w:rPr>
        <w:t>;</w:t>
      </w:r>
      <w:r>
        <w:rPr>
          <w:rFonts w:eastAsia="Times New Roman"/>
          <w:snapToGrid w:val="0"/>
          <w:lang w:val="en-US" w:eastAsia="en-US"/>
        </w:rPr>
        <w:t xml:space="preserve"> </w:t>
      </w:r>
    </w:p>
    <w:p w:rsidR="00F213BC" w:rsidP="003B6299" w:rsidRDefault="002E0E1F" w14:paraId="17A1CF6F" w14:textId="5820EC24">
      <w:pPr>
        <w:pStyle w:val="ListParagraph"/>
        <w:widowControl w:val="0"/>
        <w:numPr>
          <w:ilvl w:val="0"/>
          <w:numId w:val="9"/>
        </w:numPr>
        <w:spacing w:before="240" w:after="240"/>
        <w:rPr>
          <w:rFonts w:eastAsia="Times New Roman"/>
          <w:snapToGrid w:val="0"/>
          <w:lang w:val="en-US" w:eastAsia="en-US"/>
        </w:rPr>
      </w:pPr>
      <w:r>
        <w:rPr>
          <w:rFonts w:eastAsia="Times New Roman"/>
          <w:snapToGrid w:val="0"/>
          <w:lang w:val="en-US" w:eastAsia="en-US"/>
        </w:rPr>
        <w:t>Investigate a three weekly</w:t>
      </w:r>
      <w:r w:rsidR="00645267">
        <w:rPr>
          <w:rFonts w:eastAsia="Times New Roman"/>
          <w:snapToGrid w:val="0"/>
          <w:lang w:val="en-US" w:eastAsia="en-US"/>
        </w:rPr>
        <w:t xml:space="preserve"> </w:t>
      </w:r>
      <w:r w:rsidR="00363940">
        <w:rPr>
          <w:rFonts w:eastAsia="Times New Roman"/>
          <w:snapToGrid w:val="0"/>
          <w:lang w:val="en-US" w:eastAsia="en-US"/>
        </w:rPr>
        <w:t>collection of residual waste;</w:t>
      </w:r>
    </w:p>
    <w:p w:rsidR="002E0E1F" w:rsidP="003B6299" w:rsidRDefault="002E0E1F" w14:paraId="319C4173" w14:textId="69EAB345">
      <w:pPr>
        <w:pStyle w:val="ListParagraph"/>
        <w:widowControl w:val="0"/>
        <w:numPr>
          <w:ilvl w:val="0"/>
          <w:numId w:val="9"/>
        </w:numPr>
        <w:spacing w:before="240" w:after="240"/>
        <w:rPr>
          <w:rFonts w:eastAsia="Times New Roman"/>
          <w:snapToGrid w:val="0"/>
          <w:lang w:val="en-US" w:eastAsia="en-US"/>
        </w:rPr>
      </w:pPr>
      <w:r>
        <w:rPr>
          <w:rFonts w:eastAsia="Times New Roman"/>
          <w:snapToGrid w:val="0"/>
          <w:lang w:val="en-US" w:eastAsia="en-US"/>
        </w:rPr>
        <w:t>Consider</w:t>
      </w:r>
      <w:r w:rsidR="000346EA">
        <w:rPr>
          <w:rFonts w:eastAsia="Times New Roman"/>
          <w:snapToGrid w:val="0"/>
          <w:lang w:val="en-US" w:eastAsia="en-US"/>
        </w:rPr>
        <w:t xml:space="preserve"> the</w:t>
      </w:r>
      <w:r>
        <w:rPr>
          <w:rFonts w:eastAsia="Times New Roman"/>
          <w:snapToGrid w:val="0"/>
          <w:lang w:val="en-US" w:eastAsia="en-US"/>
        </w:rPr>
        <w:t xml:space="preserve"> implications of no longer accepting side waste in line with UK best practice</w:t>
      </w:r>
      <w:r w:rsidR="00363940">
        <w:rPr>
          <w:rFonts w:eastAsia="Times New Roman"/>
          <w:snapToGrid w:val="0"/>
          <w:lang w:val="en-US" w:eastAsia="en-US"/>
        </w:rPr>
        <w:t>;</w:t>
      </w:r>
    </w:p>
    <w:p w:rsidR="002E0E1F" w:rsidP="003B6299" w:rsidRDefault="006B2B72" w14:paraId="05A99E20" w14:textId="1E8C3F5C">
      <w:pPr>
        <w:pStyle w:val="ListParagraph"/>
        <w:widowControl w:val="0"/>
        <w:numPr>
          <w:ilvl w:val="0"/>
          <w:numId w:val="9"/>
        </w:numPr>
        <w:spacing w:before="240" w:after="240"/>
        <w:rPr>
          <w:rFonts w:eastAsia="Times New Roman"/>
          <w:snapToGrid w:val="0"/>
          <w:lang w:val="en-US" w:eastAsia="en-US"/>
        </w:rPr>
      </w:pPr>
      <w:r>
        <w:rPr>
          <w:rFonts w:eastAsia="Times New Roman"/>
          <w:snapToGrid w:val="0"/>
          <w:lang w:val="en-US" w:eastAsia="en-US"/>
        </w:rPr>
        <w:t>Encourage</w:t>
      </w:r>
      <w:r w:rsidR="002E0E1F">
        <w:rPr>
          <w:rFonts w:eastAsia="Times New Roman"/>
          <w:snapToGrid w:val="0"/>
          <w:lang w:val="en-US" w:eastAsia="en-US"/>
        </w:rPr>
        <w:t xml:space="preserve"> the expansion of the garden waste collection service</w:t>
      </w:r>
      <w:r w:rsidR="00363940">
        <w:rPr>
          <w:rFonts w:eastAsia="Times New Roman"/>
          <w:snapToGrid w:val="0"/>
          <w:lang w:val="en-US" w:eastAsia="en-US"/>
        </w:rPr>
        <w:t>;</w:t>
      </w:r>
    </w:p>
    <w:p w:rsidRPr="00CA0C51" w:rsidR="00484028" w:rsidP="003B6299" w:rsidRDefault="002E0E1F" w14:paraId="22385934" w14:textId="21FACB98">
      <w:pPr>
        <w:pStyle w:val="ListParagraph"/>
        <w:widowControl w:val="0"/>
        <w:numPr>
          <w:ilvl w:val="0"/>
          <w:numId w:val="9"/>
        </w:numPr>
        <w:spacing w:before="240" w:after="240"/>
        <w:rPr>
          <w:rFonts w:eastAsia="Times New Roman"/>
          <w:snapToGrid w:val="0"/>
          <w:lang w:val="en-US" w:eastAsia="en-US"/>
        </w:rPr>
      </w:pPr>
      <w:r>
        <w:rPr>
          <w:rFonts w:eastAsia="Times New Roman"/>
          <w:snapToGrid w:val="0"/>
          <w:lang w:val="en-US" w:eastAsia="en-US"/>
        </w:rPr>
        <w:t>Developing a behavior change campaign through clear and consistent communications</w:t>
      </w:r>
      <w:r w:rsidR="00363940">
        <w:rPr>
          <w:rFonts w:eastAsia="Times New Roman"/>
          <w:snapToGrid w:val="0"/>
          <w:lang w:val="en-US" w:eastAsia="en-US"/>
        </w:rPr>
        <w:t>;</w:t>
      </w:r>
      <w:r>
        <w:rPr>
          <w:rFonts w:eastAsia="Times New Roman"/>
          <w:snapToGrid w:val="0"/>
          <w:lang w:val="en-US" w:eastAsia="en-US"/>
        </w:rPr>
        <w:t xml:space="preserve"> </w:t>
      </w:r>
    </w:p>
    <w:p w:rsidR="00484028" w:rsidP="003B6299" w:rsidRDefault="00484028" w14:paraId="5CE59B4A" w14:textId="6F835D2B">
      <w:pPr>
        <w:rPr>
          <w:b/>
        </w:rPr>
      </w:pPr>
    </w:p>
    <w:p w:rsidR="00484028" w:rsidP="003B6299" w:rsidRDefault="00123E42" w14:paraId="1D9A1B0E" w14:textId="587D3D57">
      <w:pPr>
        <w:rPr>
          <w:b/>
        </w:rPr>
      </w:pPr>
      <w:r>
        <w:rPr>
          <w:b/>
        </w:rPr>
        <w:lastRenderedPageBreak/>
        <w:t>8</w:t>
      </w:r>
      <w:r w:rsidR="00484028">
        <w:rPr>
          <w:b/>
        </w:rPr>
        <w:tab/>
        <w:t>CONSULTATION ON THE WASTE MANAGEMENT PLAN FOR ENGLAND</w:t>
      </w:r>
    </w:p>
    <w:p w:rsidR="00484028" w:rsidP="003B6299" w:rsidRDefault="00484028" w14:paraId="0C4AC232" w14:textId="2D6155B8">
      <w:pPr>
        <w:rPr>
          <w:b/>
        </w:rPr>
      </w:pPr>
    </w:p>
    <w:p w:rsidR="00484028" w:rsidP="003B6299" w:rsidRDefault="00484028" w14:paraId="168140E3" w14:textId="69A80E95">
      <w:pPr>
        <w:pStyle w:val="NormalIndent"/>
        <w:spacing w:before="120"/>
        <w:ind w:left="720"/>
      </w:pPr>
      <w:r>
        <w:t>The report p</w:t>
      </w:r>
      <w:r w:rsidR="000346EA">
        <w:t>resented the Council’s response</w:t>
      </w:r>
      <w:r>
        <w:t xml:space="preserve"> to the Government’s Consultation on the Wa</w:t>
      </w:r>
      <w:r w:rsidR="000346EA">
        <w:t xml:space="preserve">ste Management Plan for England, which was </w:t>
      </w:r>
      <w:r>
        <w:t>required to be reviewed every six years</w:t>
      </w:r>
      <w:r w:rsidR="000346EA">
        <w:t xml:space="preserve">.  The Committee was advised that </w:t>
      </w:r>
      <w:r>
        <w:t xml:space="preserve">the Plan being consulted upon did not include any new policies or announcements. </w:t>
      </w:r>
    </w:p>
    <w:p w:rsidR="00484028" w:rsidP="003B6299" w:rsidRDefault="00484028" w14:paraId="77A30C05" w14:textId="77777777">
      <w:pPr>
        <w:pStyle w:val="NormalIndent"/>
        <w:spacing w:before="120"/>
        <w:ind w:left="720"/>
      </w:pPr>
      <w:r>
        <w:t xml:space="preserve">The questions asked were: </w:t>
      </w:r>
    </w:p>
    <w:p w:rsidR="00484028" w:rsidP="003B6299" w:rsidRDefault="00484028" w14:paraId="45110790" w14:textId="77777777">
      <w:pPr>
        <w:pStyle w:val="NormalIndent"/>
        <w:numPr>
          <w:ilvl w:val="0"/>
          <w:numId w:val="5"/>
        </w:numPr>
        <w:spacing w:before="120"/>
      </w:pPr>
      <w:r>
        <w:t>If the Waste Management Plan for England met the requirements of Schedule 1 of the Waste (England and Wales) Regulations 2011?</w:t>
      </w:r>
    </w:p>
    <w:p w:rsidR="00484028" w:rsidP="003B6299" w:rsidRDefault="00484028" w14:paraId="395C00F2" w14:textId="77777777">
      <w:pPr>
        <w:pStyle w:val="NormalIndent"/>
        <w:numPr>
          <w:ilvl w:val="0"/>
          <w:numId w:val="5"/>
        </w:numPr>
        <w:spacing w:before="120"/>
      </w:pPr>
      <w:r>
        <w:t>If the Council’s agrees with the conclusions of the Environmental Report (which supported the Waste Management Plan)?</w:t>
      </w:r>
    </w:p>
    <w:p w:rsidR="00484028" w:rsidP="003B6299" w:rsidRDefault="00484028" w14:paraId="199D1165" w14:textId="77777777">
      <w:pPr>
        <w:pStyle w:val="NormalIndent"/>
        <w:numPr>
          <w:ilvl w:val="0"/>
          <w:numId w:val="5"/>
        </w:numPr>
        <w:spacing w:before="120"/>
      </w:pPr>
      <w:r>
        <w:t>Do you agree or disagree with the following statement: ‘There will be no additional burdens for businesses, consumers and local authorities arising directly from the adoption of the Plan’</w:t>
      </w:r>
    </w:p>
    <w:p w:rsidR="00484028" w:rsidP="003B6299" w:rsidRDefault="00C91186" w14:paraId="55C52673" w14:textId="59B8A4B8">
      <w:pPr>
        <w:pStyle w:val="NormalIndent"/>
        <w:spacing w:before="120"/>
      </w:pPr>
      <w:r>
        <w:t>The Council’s had originally responded yes to all three question as set out in the pap</w:t>
      </w:r>
      <w:r w:rsidR="000346EA">
        <w:t xml:space="preserve">er attached to the Agenda, but </w:t>
      </w:r>
      <w:r>
        <w:t>following receipt of t</w:t>
      </w:r>
      <w:r w:rsidR="00484028">
        <w:t xml:space="preserve">he Local Authority Recycling Advisory Committee (LARAC) </w:t>
      </w:r>
      <w:r>
        <w:t xml:space="preserve">response, which had </w:t>
      </w:r>
      <w:r w:rsidR="000346EA">
        <w:t>raised</w:t>
      </w:r>
      <w:r w:rsidR="00F8377D">
        <w:t xml:space="preserve"> </w:t>
      </w:r>
      <w:r w:rsidR="00484028">
        <w:t>additional concerns regarding possible additional burdens and responsibilities on local authorities</w:t>
      </w:r>
      <w:r>
        <w:t xml:space="preserve">, it had been decided to amend the response to question 3 to include these </w:t>
      </w:r>
      <w:r w:rsidR="00F8377D">
        <w:t xml:space="preserve">issues. </w:t>
      </w:r>
      <w:r>
        <w:t xml:space="preserve"> </w:t>
      </w:r>
      <w:r w:rsidR="00484028">
        <w:t xml:space="preserve"> </w:t>
      </w:r>
    </w:p>
    <w:p w:rsidR="00484028" w:rsidP="003B6299" w:rsidRDefault="00C91186" w14:paraId="2B877062" w14:textId="5E5FF266">
      <w:pPr>
        <w:pStyle w:val="NormalIndent"/>
        <w:spacing w:before="120"/>
      </w:pPr>
      <w:r>
        <w:t>It was confirmed that the updated response would be circulated to the Committee following the meeting.</w:t>
      </w:r>
    </w:p>
    <w:p w:rsidR="00484028" w:rsidP="003B6299" w:rsidRDefault="00484028" w14:paraId="09C6E08F" w14:textId="2CEB7190">
      <w:pPr>
        <w:rPr>
          <w:b/>
        </w:rPr>
      </w:pPr>
    </w:p>
    <w:p w:rsidR="00CA3314" w:rsidP="003B6299" w:rsidRDefault="00123E42" w14:paraId="4A842960" w14:textId="404D0F4D">
      <w:pPr>
        <w:ind w:left="709" w:hanging="709"/>
        <w:rPr>
          <w:b/>
        </w:rPr>
      </w:pPr>
      <w:r>
        <w:rPr>
          <w:b/>
        </w:rPr>
        <w:t>9</w:t>
      </w:r>
      <w:r w:rsidR="00F2696D">
        <w:rPr>
          <w:b/>
          <w:color w:val="FF0000"/>
        </w:rPr>
        <w:tab/>
      </w:r>
      <w:r w:rsidR="002E1F7B">
        <w:rPr>
          <w:b/>
        </w:rPr>
        <w:t xml:space="preserve">EXCLUSION OF THE </w:t>
      </w:r>
      <w:r w:rsidR="009B685B">
        <w:rPr>
          <w:b/>
        </w:rPr>
        <w:t>PRESS AND PUBLIC</w:t>
      </w:r>
    </w:p>
    <w:p w:rsidR="002E1F7B" w:rsidP="003B6299" w:rsidRDefault="002E1F7B" w14:paraId="342E742A" w14:textId="3062525B">
      <w:pPr>
        <w:rPr>
          <w:b/>
          <w:color w:val="FF0000"/>
        </w:rPr>
      </w:pPr>
    </w:p>
    <w:p w:rsidR="009B685B" w:rsidP="003B6299" w:rsidRDefault="009B685B" w14:paraId="79C51B83" w14:textId="5C4E96C2">
      <w:r>
        <w:rPr>
          <w:b/>
          <w:color w:val="FF0000"/>
        </w:rPr>
        <w:tab/>
      </w:r>
      <w:r w:rsidRPr="009B685B">
        <w:t>It was</w:t>
      </w:r>
    </w:p>
    <w:p w:rsidRPr="009B685B" w:rsidR="009B685B" w:rsidP="003B6299" w:rsidRDefault="009B685B" w14:paraId="7C6297C5" w14:textId="77777777">
      <w:r>
        <w:tab/>
      </w:r>
    </w:p>
    <w:tbl>
      <w:tblPr>
        <w:tblW w:w="8793" w:type="dxa"/>
        <w:tblInd w:w="704" w:type="dxa"/>
        <w:tblLook w:val="04A0" w:firstRow="1" w:lastRow="0" w:firstColumn="1" w:lastColumn="0" w:noHBand="0" w:noVBand="1"/>
      </w:tblPr>
      <w:tblGrid>
        <w:gridCol w:w="1571"/>
        <w:gridCol w:w="7222"/>
      </w:tblGrid>
      <w:tr w:rsidRPr="00724FAE" w:rsidR="009B685B" w:rsidTr="006053B4" w14:paraId="73CE1C05" w14:textId="77777777">
        <w:trPr>
          <w:trHeight w:val="944"/>
        </w:trPr>
        <w:tc>
          <w:tcPr>
            <w:tcW w:w="1571" w:type="dxa"/>
            <w:shd w:val="clear" w:color="auto" w:fill="auto"/>
          </w:tcPr>
          <w:p w:rsidRPr="00513757" w:rsidR="009B685B" w:rsidP="003B6299" w:rsidRDefault="009B685B" w14:paraId="6D655620" w14:textId="77777777">
            <w:pPr>
              <w:pStyle w:val="BodyText3"/>
              <w:ind w:left="-101" w:right="0"/>
            </w:pPr>
            <w:r w:rsidRPr="00E8784A">
              <w:rPr>
                <w:szCs w:val="24"/>
              </w:rPr>
              <w:t>RESOLVED:</w:t>
            </w:r>
          </w:p>
        </w:tc>
        <w:tc>
          <w:tcPr>
            <w:tcW w:w="7222" w:type="dxa"/>
            <w:shd w:val="clear" w:color="auto" w:fill="auto"/>
          </w:tcPr>
          <w:p w:rsidRPr="00724FAE" w:rsidR="009B685B" w:rsidP="003B6299" w:rsidRDefault="009B685B" w14:paraId="63A609AD" w14:textId="0750CB57">
            <w:r>
              <w:t>To exclude the press and public from the meeting under Section 100A of the Local Government Act 1972 for the following item of business on the grounds that it involve the likely disclosure of exempt information as defined in paragraph 3 of Part 1 of Schedule 12A to the Act (as amended)</w:t>
            </w:r>
          </w:p>
        </w:tc>
      </w:tr>
    </w:tbl>
    <w:p w:rsidR="009B685B" w:rsidP="003B6299" w:rsidRDefault="009B685B" w14:paraId="0F4DB78D" w14:textId="320131E7">
      <w:pPr>
        <w:pBdr>
          <w:top w:val="nil"/>
          <w:left w:val="nil"/>
          <w:bottom w:val="nil"/>
          <w:right w:val="nil"/>
          <w:between w:val="nil"/>
        </w:pBdr>
        <w:rPr>
          <w:b/>
          <w:color w:val="000000"/>
        </w:rPr>
      </w:pPr>
    </w:p>
    <w:p w:rsidR="009B685B" w:rsidP="003B6299" w:rsidRDefault="00123E42" w14:paraId="69859956" w14:textId="53180D39">
      <w:pPr>
        <w:pBdr>
          <w:top w:val="nil"/>
          <w:left w:val="nil"/>
          <w:bottom w:val="nil"/>
          <w:right w:val="nil"/>
          <w:between w:val="nil"/>
        </w:pBdr>
        <w:rPr>
          <w:b/>
          <w:color w:val="000000"/>
        </w:rPr>
      </w:pPr>
      <w:r>
        <w:rPr>
          <w:b/>
          <w:color w:val="000000"/>
        </w:rPr>
        <w:t>10</w:t>
      </w:r>
      <w:r w:rsidR="009B685B">
        <w:rPr>
          <w:b/>
          <w:color w:val="000000"/>
        </w:rPr>
        <w:tab/>
        <w:t>WASTE SERVICES REVIEW</w:t>
      </w:r>
    </w:p>
    <w:p w:rsidRPr="002C7941" w:rsidR="002C7941" w:rsidP="003B6299" w:rsidRDefault="00C91186" w14:paraId="6C9F252B" w14:textId="76400049">
      <w:pPr>
        <w:pStyle w:val="NormalIndent"/>
        <w:spacing w:before="120"/>
      </w:pPr>
      <w:r>
        <w:t xml:space="preserve">The Committee received the exempt Minutes from the 7 August 2020 and agreed them as a correct record. </w:t>
      </w:r>
    </w:p>
    <w:p w:rsidR="00CA3314" w:rsidP="003B6299" w:rsidRDefault="00F2696D" w14:paraId="015418FF" w14:textId="6E0E2FAF">
      <w:pPr>
        <w:pBdr>
          <w:top w:val="nil"/>
          <w:left w:val="nil"/>
          <w:bottom w:val="nil"/>
          <w:right w:val="nil"/>
          <w:between w:val="nil"/>
        </w:pBdr>
        <w:ind w:firstLine="720"/>
        <w:rPr>
          <w:color w:val="000000"/>
        </w:rPr>
      </w:pPr>
      <w:r>
        <w:rPr>
          <w:color w:val="000000"/>
        </w:rPr>
        <w:t xml:space="preserve">(The meeting concluded at </w:t>
      </w:r>
      <w:r w:rsidR="00C91186">
        <w:rPr>
          <w:color w:val="000000"/>
        </w:rPr>
        <w:t>4.53pm.</w:t>
      </w:r>
      <w:r w:rsidR="001E3492">
        <w:rPr>
          <w:color w:val="000000"/>
        </w:rPr>
        <w:t>)</w:t>
      </w:r>
    </w:p>
    <w:p w:rsidR="00CA3314" w:rsidP="003B6299" w:rsidRDefault="00CA3314" w14:paraId="12B7D379" w14:textId="72DCD6DA">
      <w:bookmarkStart w:name="_gjdgxs" w:colFirst="0" w:colLast="0" w:id="1"/>
      <w:bookmarkEnd w:id="1"/>
    </w:p>
    <w:p w:rsidR="003B6299" w:rsidP="003B6299" w:rsidRDefault="003B6299" w14:paraId="1D2B67D4" w14:textId="253AE298"/>
    <w:p w:rsidR="003B6299" w:rsidP="003B6299" w:rsidRDefault="003B6299" w14:paraId="5F13ABFF" w14:textId="77777777">
      <w:bookmarkStart w:name="_GoBack" w:id="2"/>
      <w:bookmarkEnd w:id="2"/>
    </w:p>
    <w:p w:rsidR="00CA3314" w:rsidP="003B6299" w:rsidRDefault="00F2696D" w14:paraId="33F7960E" w14:textId="77777777">
      <w:pPr>
        <w:ind w:left="709"/>
      </w:pPr>
      <w:r>
        <w:t>___________________________</w:t>
      </w:r>
    </w:p>
    <w:p w:rsidR="00CA3314" w:rsidP="003B6299" w:rsidRDefault="00F2696D" w14:paraId="3C446DEE" w14:textId="77777777">
      <w:pPr>
        <w:ind w:firstLine="709"/>
      </w:pPr>
      <w:r>
        <w:t>Chairman</w:t>
      </w:r>
    </w:p>
    <w:sectPr w:rsidR="00CA3314">
      <w:footerReference w:type="default" r:id="rId8"/>
      <w:headerReference w:type="first" r:id="rId9"/>
      <w:pgSz w:w="11907" w:h="16839"/>
      <w:pgMar w:top="963" w:right="992" w:bottom="1134" w:left="993" w:header="142" w:footer="1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E656F" w14:textId="77777777" w:rsidR="006053B4" w:rsidRDefault="006053B4">
      <w:r>
        <w:separator/>
      </w:r>
    </w:p>
  </w:endnote>
  <w:endnote w:type="continuationSeparator" w:id="0">
    <w:p w14:paraId="49FA8FBD" w14:textId="77777777" w:rsidR="006053B4" w:rsidRDefault="0060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EB Garamond">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9C07" w14:textId="77777777" w:rsidR="006053B4" w:rsidRDefault="006053B4">
    <w:pPr>
      <w:pBdr>
        <w:top w:val="nil"/>
        <w:left w:val="nil"/>
        <w:bottom w:val="nil"/>
        <w:right w:val="nil"/>
        <w:between w:val="nil"/>
      </w:pBdr>
      <w:tabs>
        <w:tab w:val="left" w:pos="709"/>
        <w:tab w:val="left" w:pos="4962"/>
        <w:tab w:val="right" w:pos="9498"/>
      </w:tabs>
      <w:rPr>
        <w:color w:val="000000"/>
      </w:rPr>
    </w:pPr>
    <w:r>
      <w:rPr>
        <w:color w:val="000000"/>
      </w:rPr>
      <w:tab/>
    </w:r>
  </w:p>
  <w:p w14:paraId="77968AF6" w14:textId="27DB0959" w:rsidR="006053B4" w:rsidRDefault="006053B4">
    <w:pPr>
      <w:pBdr>
        <w:top w:val="nil"/>
        <w:left w:val="nil"/>
        <w:bottom w:val="nil"/>
        <w:right w:val="nil"/>
        <w:between w:val="nil"/>
      </w:pBdr>
      <w:tabs>
        <w:tab w:val="left" w:pos="709"/>
        <w:tab w:val="left" w:pos="4962"/>
        <w:tab w:val="right" w:pos="9498"/>
      </w:tabs>
      <w:rPr>
        <w:color w:val="000000"/>
        <w:sz w:val="16"/>
        <w:szCs w:val="16"/>
      </w:rPr>
    </w:pPr>
    <w:r>
      <w:rPr>
        <w:color w:val="000000"/>
      </w:rPr>
      <w:tab/>
    </w:r>
    <w:r>
      <w:rPr>
        <w:color w:val="000000"/>
        <w:sz w:val="16"/>
        <w:szCs w:val="16"/>
      </w:rPr>
      <w:t>EEPC 16/10/20 JO</w:t>
    </w:r>
    <w:r>
      <w:rPr>
        <w:color w:val="000000"/>
        <w:sz w:val="16"/>
        <w:szCs w:val="16"/>
      </w:rPr>
      <w:tab/>
    </w:r>
  </w:p>
  <w:p w14:paraId="655DF813" w14:textId="77777777" w:rsidR="006053B4" w:rsidRDefault="006053B4">
    <w:pPr>
      <w:pBdr>
        <w:top w:val="nil"/>
        <w:left w:val="nil"/>
        <w:bottom w:val="nil"/>
        <w:right w:val="nil"/>
        <w:between w:val="nil"/>
      </w:pBdr>
      <w:tabs>
        <w:tab w:val="left" w:pos="709"/>
        <w:tab w:val="left" w:pos="4962"/>
        <w:tab w:val="right" w:pos="9498"/>
      </w:tabs>
      <w:rPr>
        <w:color w:val="000000"/>
        <w:sz w:val="20"/>
        <w:szCs w:val="20"/>
      </w:rPr>
    </w:pPr>
  </w:p>
  <w:p w14:paraId="6102E2B7" w14:textId="77777777" w:rsidR="006053B4" w:rsidRDefault="006053B4">
    <w:pPr>
      <w:pBdr>
        <w:top w:val="nil"/>
        <w:left w:val="nil"/>
        <w:bottom w:val="nil"/>
        <w:right w:val="nil"/>
        <w:between w:val="nil"/>
      </w:pBdr>
      <w:tabs>
        <w:tab w:val="left" w:pos="709"/>
        <w:tab w:val="left" w:pos="4962"/>
        <w:tab w:val="right" w:pos="9498"/>
      </w:tabs>
      <w:rPr>
        <w:rFonts w:ascii="EB Garamond" w:eastAsia="EB Garamond" w:hAnsi="EB Garamond" w:cs="EB Garamond"/>
        <w:color w:val="000000"/>
      </w:rPr>
    </w:pPr>
    <w:r>
      <w:rPr>
        <w:rFonts w:ascii="EB Garamond" w:eastAsia="EB Garamond" w:hAnsi="EB Garamond" w:cs="EB Garamond"/>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028D" w14:textId="77777777" w:rsidR="006053B4" w:rsidRDefault="006053B4">
      <w:r>
        <w:separator/>
      </w:r>
    </w:p>
  </w:footnote>
  <w:footnote w:type="continuationSeparator" w:id="0">
    <w:p w14:paraId="6BB9E3CA" w14:textId="77777777" w:rsidR="006053B4" w:rsidRDefault="0060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5F10" w14:textId="77777777" w:rsidR="006053B4" w:rsidRDefault="006053B4">
    <w:pPr>
      <w:pBdr>
        <w:top w:val="nil"/>
        <w:left w:val="nil"/>
        <w:bottom w:val="nil"/>
        <w:right w:val="nil"/>
        <w:between w:val="nil"/>
      </w:pBdr>
      <w:tabs>
        <w:tab w:val="center" w:pos="4153"/>
        <w:tab w:val="right" w:pos="8306"/>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3419"/>
    <w:multiLevelType w:val="hybridMultilevel"/>
    <w:tmpl w:val="E182C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A401A7"/>
    <w:multiLevelType w:val="hybridMultilevel"/>
    <w:tmpl w:val="06647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7E4053A"/>
    <w:multiLevelType w:val="hybridMultilevel"/>
    <w:tmpl w:val="57B64D50"/>
    <w:lvl w:ilvl="0" w:tplc="0809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37975115"/>
    <w:multiLevelType w:val="hybridMultilevel"/>
    <w:tmpl w:val="0E4AB36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4248000D"/>
    <w:multiLevelType w:val="hybridMultilevel"/>
    <w:tmpl w:val="5BE0362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B94B67"/>
    <w:multiLevelType w:val="multilevel"/>
    <w:tmpl w:val="FF72716C"/>
    <w:lvl w:ilvl="0">
      <w:start w:val="1"/>
      <w:numFmt w:val="lowerLetter"/>
      <w:lvlText w:val="(%1)"/>
      <w:lvlJc w:val="left"/>
      <w:pPr>
        <w:ind w:left="624"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6" w15:restartNumberingAfterBreak="0">
    <w:nsid w:val="5E1C1BA3"/>
    <w:multiLevelType w:val="hybridMultilevel"/>
    <w:tmpl w:val="EE721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1237F2"/>
    <w:multiLevelType w:val="hybridMultilevel"/>
    <w:tmpl w:val="EA8C86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63353614"/>
    <w:multiLevelType w:val="hybridMultilevel"/>
    <w:tmpl w:val="EF66E2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F30E73"/>
    <w:multiLevelType w:val="multilevel"/>
    <w:tmpl w:val="13BEE15E"/>
    <w:lvl w:ilvl="0">
      <w:start w:val="1"/>
      <w:numFmt w:val="decimal"/>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0" w15:restartNumberingAfterBreak="0">
    <w:nsid w:val="71911D9E"/>
    <w:multiLevelType w:val="hybridMultilevel"/>
    <w:tmpl w:val="FDCAD4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8436221"/>
    <w:multiLevelType w:val="hybridMultilevel"/>
    <w:tmpl w:val="C3BA67D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9"/>
  </w:num>
  <w:num w:numId="2">
    <w:abstractNumId w:val="5"/>
  </w:num>
  <w:num w:numId="3">
    <w:abstractNumId w:val="8"/>
  </w:num>
  <w:num w:numId="4">
    <w:abstractNumId w:val="10"/>
  </w:num>
  <w:num w:numId="5">
    <w:abstractNumId w:val="4"/>
  </w:num>
  <w:num w:numId="6">
    <w:abstractNumId w:val="1"/>
  </w:num>
  <w:num w:numId="7">
    <w:abstractNumId w:val="6"/>
  </w:num>
  <w:num w:numId="8">
    <w:abstractNumId w:val="0"/>
  </w:num>
  <w:num w:numId="9">
    <w:abstractNumId w:val="7"/>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14"/>
    <w:rsid w:val="0000182F"/>
    <w:rsid w:val="00020198"/>
    <w:rsid w:val="00022AF8"/>
    <w:rsid w:val="000346EA"/>
    <w:rsid w:val="00043835"/>
    <w:rsid w:val="00085BBD"/>
    <w:rsid w:val="000C7F33"/>
    <w:rsid w:val="00123E42"/>
    <w:rsid w:val="001404C4"/>
    <w:rsid w:val="00150128"/>
    <w:rsid w:val="00160903"/>
    <w:rsid w:val="00167D3A"/>
    <w:rsid w:val="0017382E"/>
    <w:rsid w:val="00191BE6"/>
    <w:rsid w:val="001E3492"/>
    <w:rsid w:val="0025711A"/>
    <w:rsid w:val="0026792B"/>
    <w:rsid w:val="00276F65"/>
    <w:rsid w:val="002909CE"/>
    <w:rsid w:val="002A5FFE"/>
    <w:rsid w:val="002B6DAD"/>
    <w:rsid w:val="002C7941"/>
    <w:rsid w:val="002E0E1F"/>
    <w:rsid w:val="002E1F7B"/>
    <w:rsid w:val="0031162D"/>
    <w:rsid w:val="00314A73"/>
    <w:rsid w:val="00330120"/>
    <w:rsid w:val="00363940"/>
    <w:rsid w:val="003A18AA"/>
    <w:rsid w:val="003B6299"/>
    <w:rsid w:val="003D17EA"/>
    <w:rsid w:val="004066DC"/>
    <w:rsid w:val="00433281"/>
    <w:rsid w:val="0046251D"/>
    <w:rsid w:val="00484028"/>
    <w:rsid w:val="004A0205"/>
    <w:rsid w:val="004C67BA"/>
    <w:rsid w:val="004D4639"/>
    <w:rsid w:val="005005EC"/>
    <w:rsid w:val="00536AF2"/>
    <w:rsid w:val="00563042"/>
    <w:rsid w:val="00570661"/>
    <w:rsid w:val="005F08BE"/>
    <w:rsid w:val="006033B8"/>
    <w:rsid w:val="006053B4"/>
    <w:rsid w:val="00623682"/>
    <w:rsid w:val="00645267"/>
    <w:rsid w:val="00651D8C"/>
    <w:rsid w:val="00666421"/>
    <w:rsid w:val="006A0253"/>
    <w:rsid w:val="006B2B72"/>
    <w:rsid w:val="006B3926"/>
    <w:rsid w:val="006D624B"/>
    <w:rsid w:val="006D62B8"/>
    <w:rsid w:val="007012AB"/>
    <w:rsid w:val="00706A40"/>
    <w:rsid w:val="00717DC1"/>
    <w:rsid w:val="007340EA"/>
    <w:rsid w:val="00752E10"/>
    <w:rsid w:val="00786490"/>
    <w:rsid w:val="007C1B2D"/>
    <w:rsid w:val="0080306D"/>
    <w:rsid w:val="008328BB"/>
    <w:rsid w:val="00837990"/>
    <w:rsid w:val="00875144"/>
    <w:rsid w:val="00890EA5"/>
    <w:rsid w:val="009107FB"/>
    <w:rsid w:val="00935537"/>
    <w:rsid w:val="009556B9"/>
    <w:rsid w:val="00987E77"/>
    <w:rsid w:val="009A18AF"/>
    <w:rsid w:val="009B2ADF"/>
    <w:rsid w:val="009B2EF2"/>
    <w:rsid w:val="009B5F36"/>
    <w:rsid w:val="009B6584"/>
    <w:rsid w:val="009B685B"/>
    <w:rsid w:val="00A57756"/>
    <w:rsid w:val="00AD37EB"/>
    <w:rsid w:val="00AE3565"/>
    <w:rsid w:val="00B14B9A"/>
    <w:rsid w:val="00B17D04"/>
    <w:rsid w:val="00C24C94"/>
    <w:rsid w:val="00C55E51"/>
    <w:rsid w:val="00C83880"/>
    <w:rsid w:val="00C91186"/>
    <w:rsid w:val="00C96DAB"/>
    <w:rsid w:val="00CA0C51"/>
    <w:rsid w:val="00CA2F8F"/>
    <w:rsid w:val="00CA3314"/>
    <w:rsid w:val="00CC0593"/>
    <w:rsid w:val="00CD6842"/>
    <w:rsid w:val="00D141EA"/>
    <w:rsid w:val="00D35EB2"/>
    <w:rsid w:val="00D575E2"/>
    <w:rsid w:val="00D85B81"/>
    <w:rsid w:val="00E56649"/>
    <w:rsid w:val="00EB5BF7"/>
    <w:rsid w:val="00F00F85"/>
    <w:rsid w:val="00F03B72"/>
    <w:rsid w:val="00F213BC"/>
    <w:rsid w:val="00F2696D"/>
    <w:rsid w:val="00F32516"/>
    <w:rsid w:val="00F51925"/>
    <w:rsid w:val="00F8377D"/>
    <w:rsid w:val="00F86A7A"/>
    <w:rsid w:val="00FD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663B"/>
  <w15:docId w15:val="{67D99E93-F5D5-40CA-A34A-FE482BDC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28"/>
      <w:szCs w:val="28"/>
    </w:rPr>
  </w:style>
  <w:style w:type="paragraph" w:styleId="Heading2">
    <w:name w:val="heading 2"/>
    <w:basedOn w:val="Normal"/>
    <w:next w:val="Normal"/>
    <w:uiPriority w:val="9"/>
    <w:unhideWhenUsed/>
    <w:qFormat/>
    <w:pPr>
      <w:keepNext/>
      <w:spacing w:before="240" w:after="240"/>
      <w:outlineLvl w:val="1"/>
    </w:pPr>
    <w:rPr>
      <w:b/>
    </w:rPr>
  </w:style>
  <w:style w:type="paragraph" w:styleId="Heading3">
    <w:name w:val="heading 3"/>
    <w:basedOn w:val="Normal"/>
    <w:next w:val="Normal"/>
    <w:uiPriority w:val="9"/>
    <w:unhideWhenUsed/>
    <w:qFormat/>
    <w:pPr>
      <w:keepNext/>
      <w:spacing w:before="240" w:after="60"/>
      <w:outlineLvl w:val="2"/>
    </w:pPr>
    <w:rPr>
      <w:b/>
    </w:rPr>
  </w:style>
  <w:style w:type="paragraph" w:styleId="Heading4">
    <w:name w:val="heading 4"/>
    <w:basedOn w:val="Normal"/>
    <w:next w:val="Normal"/>
    <w:uiPriority w:val="9"/>
    <w:unhideWhenUsed/>
    <w:qFormat/>
    <w:pPr>
      <w:keepNext/>
      <w:tabs>
        <w:tab w:val="left" w:pos="0"/>
        <w:tab w:val="left" w:pos="426"/>
        <w:tab w:val="left" w:pos="1985"/>
        <w:tab w:val="left" w:pos="2410"/>
        <w:tab w:val="left" w:pos="2552"/>
        <w:tab w:val="left" w:pos="4395"/>
        <w:tab w:val="left" w:pos="7230"/>
        <w:tab w:val="right" w:pos="8931"/>
      </w:tabs>
      <w:ind w:right="-23"/>
      <w:outlineLvl w:val="3"/>
    </w:pPr>
    <w:rPr>
      <w:b/>
    </w:rPr>
  </w:style>
  <w:style w:type="paragraph" w:styleId="Heading5">
    <w:name w:val="heading 5"/>
    <w:basedOn w:val="Normal"/>
    <w:next w:val="Normal"/>
    <w:uiPriority w:val="9"/>
    <w:unhideWhenUsed/>
    <w:qFormat/>
    <w:pPr>
      <w:keepNext/>
      <w:ind w:right="-23"/>
      <w:outlineLvl w:val="4"/>
    </w:pPr>
    <w:rPr>
      <w:b/>
      <w:sz w:val="32"/>
      <w:szCs w:val="32"/>
    </w:rPr>
  </w:style>
  <w:style w:type="paragraph" w:styleId="Heading6">
    <w:name w:val="heading 6"/>
    <w:basedOn w:val="Normal"/>
    <w:next w:val="Normal"/>
    <w:uiPriority w:val="9"/>
    <w:semiHidden/>
    <w:unhideWhenUsed/>
    <w:qFormat/>
    <w:pPr>
      <w:keepNext/>
      <w:tabs>
        <w:tab w:val="left" w:pos="709"/>
      </w:tabs>
      <w:ind w:left="709" w:right="-23" w:hanging="709"/>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F2696D"/>
    <w:pPr>
      <w:tabs>
        <w:tab w:val="center" w:pos="4513"/>
        <w:tab w:val="right" w:pos="9026"/>
      </w:tabs>
    </w:pPr>
  </w:style>
  <w:style w:type="character" w:customStyle="1" w:styleId="HeaderChar">
    <w:name w:val="Header Char"/>
    <w:basedOn w:val="DefaultParagraphFont"/>
    <w:link w:val="Header"/>
    <w:uiPriority w:val="99"/>
    <w:rsid w:val="00F2696D"/>
  </w:style>
  <w:style w:type="paragraph" w:styleId="Footer">
    <w:name w:val="footer"/>
    <w:basedOn w:val="Normal"/>
    <w:link w:val="FooterChar"/>
    <w:uiPriority w:val="99"/>
    <w:unhideWhenUsed/>
    <w:rsid w:val="00F2696D"/>
    <w:pPr>
      <w:tabs>
        <w:tab w:val="center" w:pos="4513"/>
        <w:tab w:val="right" w:pos="9026"/>
      </w:tabs>
    </w:pPr>
  </w:style>
  <w:style w:type="character" w:customStyle="1" w:styleId="FooterChar">
    <w:name w:val="Footer Char"/>
    <w:basedOn w:val="DefaultParagraphFont"/>
    <w:link w:val="Footer"/>
    <w:uiPriority w:val="99"/>
    <w:rsid w:val="00F2696D"/>
  </w:style>
  <w:style w:type="character" w:styleId="CommentReference">
    <w:name w:val="annotation reference"/>
    <w:basedOn w:val="DefaultParagraphFont"/>
    <w:uiPriority w:val="99"/>
    <w:semiHidden/>
    <w:unhideWhenUsed/>
    <w:rsid w:val="009B6584"/>
    <w:rPr>
      <w:sz w:val="16"/>
      <w:szCs w:val="16"/>
    </w:rPr>
  </w:style>
  <w:style w:type="paragraph" w:styleId="CommentText">
    <w:name w:val="annotation text"/>
    <w:basedOn w:val="Normal"/>
    <w:link w:val="CommentTextChar"/>
    <w:uiPriority w:val="99"/>
    <w:semiHidden/>
    <w:unhideWhenUsed/>
    <w:rsid w:val="009B6584"/>
    <w:rPr>
      <w:sz w:val="20"/>
      <w:szCs w:val="20"/>
    </w:rPr>
  </w:style>
  <w:style w:type="character" w:customStyle="1" w:styleId="CommentTextChar">
    <w:name w:val="Comment Text Char"/>
    <w:basedOn w:val="DefaultParagraphFont"/>
    <w:link w:val="CommentText"/>
    <w:uiPriority w:val="99"/>
    <w:semiHidden/>
    <w:rsid w:val="009B6584"/>
    <w:rPr>
      <w:sz w:val="20"/>
      <w:szCs w:val="20"/>
    </w:rPr>
  </w:style>
  <w:style w:type="paragraph" w:styleId="CommentSubject">
    <w:name w:val="annotation subject"/>
    <w:basedOn w:val="CommentText"/>
    <w:next w:val="CommentText"/>
    <w:link w:val="CommentSubjectChar"/>
    <w:uiPriority w:val="99"/>
    <w:semiHidden/>
    <w:unhideWhenUsed/>
    <w:rsid w:val="009B6584"/>
    <w:rPr>
      <w:b/>
      <w:bCs/>
    </w:rPr>
  </w:style>
  <w:style w:type="character" w:customStyle="1" w:styleId="CommentSubjectChar">
    <w:name w:val="Comment Subject Char"/>
    <w:basedOn w:val="CommentTextChar"/>
    <w:link w:val="CommentSubject"/>
    <w:uiPriority w:val="99"/>
    <w:semiHidden/>
    <w:rsid w:val="009B6584"/>
    <w:rPr>
      <w:b/>
      <w:bCs/>
      <w:sz w:val="20"/>
      <w:szCs w:val="20"/>
    </w:rPr>
  </w:style>
  <w:style w:type="paragraph" w:styleId="Revision">
    <w:name w:val="Revision"/>
    <w:hidden/>
    <w:uiPriority w:val="99"/>
    <w:semiHidden/>
    <w:rsid w:val="009B6584"/>
  </w:style>
  <w:style w:type="paragraph" w:styleId="BalloonText">
    <w:name w:val="Balloon Text"/>
    <w:basedOn w:val="Normal"/>
    <w:link w:val="BalloonTextChar"/>
    <w:uiPriority w:val="99"/>
    <w:semiHidden/>
    <w:unhideWhenUsed/>
    <w:rsid w:val="009B6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4"/>
    <w:rPr>
      <w:rFonts w:ascii="Segoe UI" w:hAnsi="Segoe UI" w:cs="Segoe UI"/>
      <w:sz w:val="18"/>
      <w:szCs w:val="18"/>
    </w:rPr>
  </w:style>
  <w:style w:type="paragraph" w:styleId="BodyText3">
    <w:name w:val="Body Text 3"/>
    <w:basedOn w:val="Normal"/>
    <w:link w:val="BodyText3Char"/>
    <w:rsid w:val="009B685B"/>
    <w:pPr>
      <w:overflowPunct w:val="0"/>
      <w:autoSpaceDE w:val="0"/>
      <w:autoSpaceDN w:val="0"/>
      <w:adjustRightInd w:val="0"/>
      <w:ind w:right="-23"/>
      <w:textAlignment w:val="baseline"/>
    </w:pPr>
    <w:rPr>
      <w:rFonts w:eastAsia="Times New Roman"/>
      <w:b/>
      <w:szCs w:val="20"/>
      <w:lang w:eastAsia="en-US"/>
    </w:rPr>
  </w:style>
  <w:style w:type="character" w:customStyle="1" w:styleId="BodyText3Char">
    <w:name w:val="Body Text 3 Char"/>
    <w:basedOn w:val="DefaultParagraphFont"/>
    <w:link w:val="BodyText3"/>
    <w:rsid w:val="009B685B"/>
    <w:rPr>
      <w:rFonts w:eastAsia="Times New Roman"/>
      <w:b/>
      <w:szCs w:val="20"/>
      <w:lang w:eastAsia="en-US"/>
    </w:rPr>
  </w:style>
  <w:style w:type="paragraph" w:styleId="NormalIndent">
    <w:name w:val="Normal Indent"/>
    <w:basedOn w:val="Normal"/>
    <w:rsid w:val="00786490"/>
    <w:pPr>
      <w:widowControl w:val="0"/>
      <w:spacing w:before="240" w:after="240"/>
      <w:ind w:left="737"/>
    </w:pPr>
    <w:rPr>
      <w:rFonts w:eastAsia="Times New Roman" w:cs="Times New Roman"/>
      <w:snapToGrid w:val="0"/>
      <w:szCs w:val="20"/>
      <w:lang w:val="en-US" w:eastAsia="en-US"/>
    </w:rPr>
  </w:style>
  <w:style w:type="paragraph" w:styleId="ListParagraph">
    <w:name w:val="List Paragraph"/>
    <w:basedOn w:val="Normal"/>
    <w:uiPriority w:val="34"/>
    <w:qFormat/>
    <w:rsid w:val="0056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04318">
      <w:bodyDiv w:val="1"/>
      <w:marLeft w:val="0"/>
      <w:marRight w:val="0"/>
      <w:marTop w:val="0"/>
      <w:marBottom w:val="0"/>
      <w:divBdr>
        <w:top w:val="none" w:sz="0" w:space="0" w:color="auto"/>
        <w:left w:val="none" w:sz="0" w:space="0" w:color="auto"/>
        <w:bottom w:val="none" w:sz="0" w:space="0" w:color="auto"/>
        <w:right w:val="none" w:sz="0" w:space="0" w:color="auto"/>
      </w:divBdr>
    </w:div>
    <w:div w:id="64855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16_Ocotber_2020_201016_mins_economy_and_environment</dc:title>
  <dc:creator>Leah Arthurton</dc:creator>
  <cp:lastModifiedBy>snab-importer</cp:lastModifiedBy>
  <cp:revision>8</cp:revision>
  <cp:lastPrinted>2020-10-20T08:33:00Z</cp:lastPrinted>
  <dcterms:created xsi:type="dcterms:W3CDTF">2020-10-20T13:32:00Z</dcterms:created>
  <dcterms:modified xsi:type="dcterms:W3CDTF">2024-08-02T09:56:46Z</dcterms:modified>
  <cp:keywords>
  </cp:keywords>
  <dc:subject>
  </dc:subject>
</cp:coreProperties>
</file>