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42202E" w:rsidR="008909C7" w:rsidP="00A35408" w:rsidRDefault="00830EE9" w14:paraId="0D80EE38" w14:textId="1AF45081">
      <w:pPr>
        <w:pStyle w:val="FrontPageName"/>
        <w:spacing w:before="120"/>
        <w:ind w:left="-142"/>
      </w:pPr>
      <w:bookmarkStart w:name="_Hlk106803326" w:id="0"/>
      <w:bookmarkEnd w:id="0"/>
      <w:r>
        <w:rPr>
          <w:noProof/>
        </w:rPr>
        <w:drawing>
          <wp:inline distT="0" distB="0" distL="0" distR="0" wp14:anchorId="6B18E8C3" wp14:editId="07C768FE">
            <wp:extent cx="6847200" cy="4338000"/>
            <wp:effectExtent l="0" t="0" r="0" b="5715"/>
            <wp:docPr id="1" name="Picture 1" descr="Photo showing general view of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 showing general view of landscape"/>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6847200" cy="4338000"/>
                    </a:xfrm>
                    <a:prstGeom prst="rect">
                      <a:avLst/>
                    </a:prstGeom>
                    <a:ln>
                      <a:noFill/>
                    </a:ln>
                    <a:extLst>
                      <a:ext uri="{53640926-AAD7-44D8-BBD7-CCE9431645EC}">
                        <a14:shadowObscured xmlns:a14="http://schemas.microsoft.com/office/drawing/2010/main"/>
                      </a:ext>
                    </a:extLst>
                  </pic:spPr>
                </pic:pic>
              </a:graphicData>
            </a:graphic>
          </wp:inline>
        </w:drawing>
      </w:r>
      <w:r w:rsidR="008909C7">
        <w:t xml:space="preserve">Bergh </w:t>
      </w:r>
      <w:proofErr w:type="spellStart"/>
      <w:r w:rsidR="008909C7">
        <w:t>Apton</w:t>
      </w:r>
      <w:proofErr w:type="spellEnd"/>
    </w:p>
    <w:p w:rsidRPr="00542130" w:rsidR="00B36447" w:rsidP="008026FF" w:rsidRDefault="00E16629" w14:paraId="7BCB5E1F" w14:textId="07A3ED6A">
      <w:pPr>
        <w:pStyle w:val="Frontpagesub-title"/>
        <w:ind w:left="-142"/>
        <w:rPr>
          <w:color w:val="595959" w:themeColor="text1" w:themeTint="A6"/>
        </w:rPr>
      </w:pPr>
      <w:r w:rsidRPr="00542130">
        <w:rPr>
          <w:color w:val="595959" w:themeColor="text1" w:themeTint="A6"/>
        </w:rPr>
        <w:t>Conservation Area Character</w:t>
      </w:r>
      <w:r w:rsidRPr="00542130" w:rsidR="00B36447">
        <w:rPr>
          <w:color w:val="595959" w:themeColor="text1" w:themeTint="A6"/>
        </w:rPr>
        <w:t xml:space="preserve"> </w:t>
      </w:r>
      <w:r w:rsidRPr="00542130">
        <w:rPr>
          <w:color w:val="595959" w:themeColor="text1" w:themeTint="A6"/>
        </w:rPr>
        <w:t xml:space="preserve">Appraisal </w:t>
      </w:r>
    </w:p>
    <w:p w:rsidRPr="00542130" w:rsidR="00E16629" w:rsidP="008026FF" w:rsidRDefault="00E16629" w14:paraId="43E6B2F6" w14:textId="7D5CFDEC">
      <w:pPr>
        <w:pStyle w:val="Frontpagesub-title"/>
        <w:ind w:left="-142"/>
        <w:rPr>
          <w:color w:val="595959" w:themeColor="text1" w:themeTint="A6"/>
        </w:rPr>
      </w:pPr>
      <w:r w:rsidRPr="00542130">
        <w:rPr>
          <w:color w:val="595959" w:themeColor="text1" w:themeTint="A6"/>
        </w:rPr>
        <w:t>and Management Guidelines</w:t>
      </w:r>
    </w:p>
    <w:p w:rsidRPr="00542130" w:rsidR="00542130" w:rsidP="0042202E" w:rsidRDefault="0042202E" w14:paraId="046C7032" w14:textId="77777777">
      <w:pPr>
        <w:pStyle w:val="Frontpagesub-title"/>
        <w:rPr>
          <w:color w:val="595959" w:themeColor="text1" w:themeTint="A6"/>
          <w:sz w:val="20"/>
          <w:szCs w:val="20"/>
        </w:rPr>
      </w:pPr>
      <w:r w:rsidRPr="00542130">
        <w:rPr>
          <w:noProof/>
          <w:color w:val="595959" w:themeColor="text1" w:themeTint="A6"/>
          <w:sz w:val="20"/>
          <w:szCs w:val="20"/>
        </w:rPr>
        <mc:AlternateContent>
          <mc:Choice Requires="wps">
            <w:drawing>
              <wp:anchor distT="0" distB="0" distL="114300" distR="114300" simplePos="0" relativeHeight="251666432" behindDoc="0" locked="0" layoutInCell="1" allowOverlap="1" wp14:editId="5E689CD5" wp14:anchorId="06DCC46F">
                <wp:simplePos x="0" y="0"/>
                <wp:positionH relativeFrom="column">
                  <wp:posOffset>-89065</wp:posOffset>
                </wp:positionH>
                <wp:positionV relativeFrom="paragraph">
                  <wp:posOffset>288422</wp:posOffset>
                </wp:positionV>
                <wp:extent cx="6780810" cy="0"/>
                <wp:effectExtent l="0" t="19050" r="39370" b="38100"/>
                <wp:wrapNone/>
                <wp:docPr id="14" name="Straight Connector 14"/>
                <wp:cNvGraphicFramePr/>
                <a:graphic xmlns:a="http://schemas.openxmlformats.org/drawingml/2006/main">
                  <a:graphicData uri="http://schemas.microsoft.com/office/word/2010/wordprocessingShape">
                    <wps:wsp>
                      <wps:cNvCnPr/>
                      <wps:spPr>
                        <a:xfrm>
                          <a:off x="0" y="0"/>
                          <a:ext cx="6780810" cy="0"/>
                        </a:xfrm>
                        <a:prstGeom prst="line">
                          <a:avLst/>
                        </a:prstGeom>
                        <a:ln w="57150">
                          <a:solidFill>
                            <a:srgbClr val="4D6D8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style="position:absolute;z-index:251666432;visibility:visible;mso-wrap-style:square;mso-wrap-distance-left:9pt;mso-wrap-distance-top:0;mso-wrap-distance-right:9pt;mso-wrap-distance-bottom:0;mso-position-horizontal:absolute;mso-position-horizontal-relative:text;mso-position-vertical:absolute;mso-position-vertical-relative:text" o:spid="_x0000_s1026" strokecolor="#4d6d88" strokeweight="4.5pt" from="-7pt,22.7pt" to="526.9pt,22.7pt" w14:anchorId="54FC51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">
                <v:stroke joinstyle="miter"/>
              </v:line>
            </w:pict>
          </mc:Fallback>
        </mc:AlternateContent>
      </w:r>
    </w:p>
    <w:p w:rsidR="008026FF" w:rsidP="003D33EC" w:rsidRDefault="008026FF" w14:paraId="7F372F8F" w14:textId="77777777">
      <w:pPr>
        <w:pStyle w:val="Frontpagesub-title"/>
        <w:spacing w:after="120"/>
        <w:rPr>
          <w:color w:val="595959" w:themeColor="text1" w:themeTint="A6"/>
          <w:sz w:val="20"/>
          <w:szCs w:val="20"/>
        </w:rPr>
      </w:pPr>
    </w:p>
    <w:p w:rsidR="00A35408" w:rsidP="008026FF" w:rsidRDefault="00EE4C9B" w14:paraId="6688C4B9" w14:textId="475CCF00">
      <w:pPr>
        <w:pStyle w:val="Frontpagesub-title"/>
        <w:spacing w:after="120"/>
        <w:ind w:left="-142"/>
        <w:rPr>
          <w:color w:val="595959" w:themeColor="text1" w:themeTint="A6"/>
        </w:rPr>
      </w:pPr>
      <w:r>
        <w:rPr>
          <w:color w:val="595959" w:themeColor="text1" w:themeTint="A6"/>
        </w:rPr>
        <w:t>December</w:t>
      </w:r>
      <w:r w:rsidR="008909C7">
        <w:rPr>
          <w:color w:val="595959" w:themeColor="text1" w:themeTint="A6"/>
        </w:rPr>
        <w:t xml:space="preserve"> 2022</w:t>
      </w:r>
    </w:p>
    <w:p w:rsidR="006E6138" w:rsidP="00F41405" w:rsidRDefault="00F41405" w14:paraId="0E22B551" w14:textId="3F603971">
      <w:pPr>
        <w:pStyle w:val="Frontpagesub-title"/>
        <w:ind w:left="-284" w:right="-166"/>
        <w:jc w:val="center"/>
        <w:rPr>
          <w:noProof/>
        </w:rPr>
      </w:pPr>
      <w:r>
        <w:rPr>
          <w:noProof/>
        </w:rPr>
        <w:drawing>
          <wp:inline distT="0" distB="0" distL="0" distR="0" wp14:anchorId="4AC89DAA" wp14:editId="7EC6A05E">
            <wp:extent cx="2178000" cy="2178000"/>
            <wp:effectExtent l="0" t="0" r="0" b="0"/>
            <wp:docPr id="10" name="Picture 10" descr="View along Sunny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ew along Sunnyside"/>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178000" cy="2178000"/>
                    </a:xfrm>
                    <a:prstGeom prst="rect">
                      <a:avLst/>
                    </a:prstGeom>
                    <a:noFill/>
                    <a:ln>
                      <a:noFill/>
                    </a:ln>
                  </pic:spPr>
                </pic:pic>
              </a:graphicData>
            </a:graphic>
          </wp:inline>
        </w:drawing>
      </w:r>
      <w:r>
        <w:rPr>
          <w:color w:val="595959" w:themeColor="text1" w:themeTint="A6"/>
        </w:rPr>
        <w:t xml:space="preserve"> </w:t>
      </w:r>
      <w:r w:rsidR="00A35408">
        <w:rPr>
          <w:noProof/>
        </w:rPr>
        <w:drawing>
          <wp:inline distT="0" distB="0" distL="0" distR="0" wp14:anchorId="1DF62125" wp14:editId="727D440E">
            <wp:extent cx="2178000" cy="2178000"/>
            <wp:effectExtent l="0" t="0" r="0" b="0"/>
            <wp:docPr id="9" name="Picture 9" descr="Victorian cot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ctorian cottages"/>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178000" cy="2178000"/>
                    </a:xfrm>
                    <a:prstGeom prst="rect">
                      <a:avLst/>
                    </a:prstGeom>
                    <a:noFill/>
                    <a:ln>
                      <a:noFill/>
                    </a:ln>
                  </pic:spPr>
                </pic:pic>
              </a:graphicData>
            </a:graphic>
          </wp:inline>
        </w:drawing>
      </w:r>
      <w:r>
        <w:rPr>
          <w:color w:val="595959" w:themeColor="text1" w:themeTint="A6"/>
        </w:rPr>
        <w:t xml:space="preserve"> </w:t>
      </w:r>
      <w:r>
        <w:rPr>
          <w:noProof/>
        </w:rPr>
        <w:drawing>
          <wp:inline distT="0" distB="0" distL="0" distR="0" wp14:anchorId="12727276" wp14:editId="08139665">
            <wp:extent cx="2178000" cy="2178000"/>
            <wp:effectExtent l="0" t="0" r="0" b="0"/>
            <wp:docPr id="19" name="Picture 19" descr="General view along Sunny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eneral view along Sunnyside"/>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178000" cy="2178000"/>
                    </a:xfrm>
                    <a:prstGeom prst="rect">
                      <a:avLst/>
                    </a:prstGeom>
                    <a:noFill/>
                    <a:ln>
                      <a:noFill/>
                    </a:ln>
                  </pic:spPr>
                </pic:pic>
              </a:graphicData>
            </a:graphic>
          </wp:inline>
        </w:drawing>
      </w:r>
    </w:p>
    <w:p w:rsidR="00032315" w:rsidP="00685FBD" w:rsidRDefault="00685FBD" w14:paraId="64929A5F" w14:textId="74F5874E">
      <w:pPr>
        <w:overflowPunct/>
        <w:autoSpaceDE/>
        <w:autoSpaceDN/>
        <w:adjustRightInd/>
        <w:spacing w:after="160" w:line="259" w:lineRule="auto"/>
        <w:ind w:left="6480"/>
        <w:jc w:val="right"/>
        <w:textAlignment w:val="auto"/>
        <w:rPr>
          <w:rStyle w:val="MainContentHeadingsChar"/>
        </w:rPr>
      </w:pPr>
      <w:bookmarkStart w:name="_Toc523309505" w:id="1"/>
      <w:bookmarkStart w:name="_Toc523309930" w:id="2"/>
      <w:r>
        <w:rPr>
          <w:noProof/>
        </w:rPr>
        <w:drawing>
          <wp:inline distT="0" distB="0" distL="0" distR="0" wp14:anchorId="5D985229" wp14:editId="0A60B4BE">
            <wp:extent cx="2237105" cy="918735"/>
            <wp:effectExtent l="0" t="0" r="0" b="0"/>
            <wp:docPr id="22" name="Picture 22" descr="South Norfol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outh Norfolk Logo"/>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2237373" cy="918845"/>
                    </a:xfrm>
                    <a:prstGeom prst="rect">
                      <a:avLst/>
                    </a:prstGeom>
                    <a:ln>
                      <a:noFill/>
                    </a:ln>
                    <a:extLst>
                      <a:ext uri="{53640926-AAD7-44D8-BBD7-CCE9431645EC}">
                        <a14:shadowObscured xmlns:a14="http://schemas.microsoft.com/office/drawing/2010/main"/>
                      </a:ext>
                    </a:extLst>
                  </pic:spPr>
                </pic:pic>
              </a:graphicData>
            </a:graphic>
          </wp:inline>
        </w:drawing>
      </w:r>
    </w:p>
    <w:p w:rsidRPr="00DD6050" w:rsidR="00571404" w:rsidP="004200A9" w:rsidRDefault="00171691" w14:paraId="67392652" w14:textId="77777777">
      <w:pPr>
        <w:overflowPunct/>
        <w:autoSpaceDE/>
        <w:autoSpaceDN/>
        <w:adjustRightInd/>
        <w:spacing w:after="160" w:line="259" w:lineRule="auto"/>
        <w:textAlignment w:val="auto"/>
        <w:rPr>
          <w:sz w:val="22"/>
        </w:rPr>
      </w:pPr>
      <w:r>
        <w:rPr>
          <w:rStyle w:val="MainContentHeadingsChar"/>
        </w:rPr>
        <w:lastRenderedPageBreak/>
        <w:t xml:space="preserve">Content </w:t>
      </w:r>
      <w:bookmarkEnd w:id="1"/>
      <w:bookmarkEnd w:id="2"/>
    </w:p>
    <w:p w:rsidR="00E16629" w:rsidRDefault="00E16629" w14:paraId="168002A4" w14:textId="77777777"/>
    <w:p w:rsidR="002A52FB" w:rsidRDefault="00171691" w14:paraId="47F201CE" w14:textId="02917143">
      <w:pPr>
        <w:rPr>
          <w:rFonts w:ascii="Arial" w:hAnsi="Arial" w:cs="Arial"/>
          <w:color w:val="595959" w:themeColor="text1" w:themeTint="A6"/>
          <w:sz w:val="36"/>
          <w:szCs w:val="36"/>
        </w:rPr>
      </w:pPr>
      <w:r w:rsidRPr="00902FB0">
        <w:rPr>
          <w:rFonts w:ascii="Arial" w:hAnsi="Arial" w:cs="Arial"/>
          <w:color w:val="595959" w:themeColor="text1" w:themeTint="A6"/>
          <w:sz w:val="36"/>
          <w:szCs w:val="36"/>
        </w:rPr>
        <w:t xml:space="preserve">Introduction </w:t>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2A52FB">
        <w:rPr>
          <w:rFonts w:ascii="Arial" w:hAnsi="Arial" w:cs="Arial"/>
          <w:color w:val="595959" w:themeColor="text1" w:themeTint="A6"/>
          <w:sz w:val="36"/>
          <w:szCs w:val="36"/>
        </w:rPr>
        <w:tab/>
      </w:r>
      <w:r w:rsidR="00902FB0">
        <w:rPr>
          <w:rFonts w:ascii="Arial" w:hAnsi="Arial" w:cs="Arial"/>
          <w:color w:val="595959" w:themeColor="text1" w:themeTint="A6"/>
          <w:sz w:val="36"/>
          <w:szCs w:val="36"/>
        </w:rPr>
        <w:t xml:space="preserve">  </w:t>
      </w:r>
      <w:r w:rsidR="00F227CD">
        <w:rPr>
          <w:rFonts w:ascii="Arial" w:hAnsi="Arial" w:cs="Arial"/>
          <w:color w:val="595959" w:themeColor="text1" w:themeTint="A6"/>
          <w:sz w:val="36"/>
          <w:szCs w:val="36"/>
        </w:rPr>
        <w:t>3</w:t>
      </w:r>
      <w:r w:rsidRPr="00902FB0">
        <w:rPr>
          <w:rFonts w:ascii="Arial" w:hAnsi="Arial" w:cs="Arial"/>
          <w:color w:val="595959" w:themeColor="text1" w:themeTint="A6"/>
          <w:sz w:val="36"/>
          <w:szCs w:val="36"/>
        </w:rPr>
        <w:tab/>
      </w:r>
    </w:p>
    <w:p w:rsidRPr="00902FB0" w:rsidR="00902FB0" w:rsidRDefault="00902FB0" w14:paraId="2A3C0677" w14:textId="77777777">
      <w:pPr>
        <w:rPr>
          <w:rFonts w:ascii="Arial" w:hAnsi="Arial" w:cs="Arial"/>
          <w:color w:val="595959" w:themeColor="text1" w:themeTint="A6"/>
          <w:sz w:val="36"/>
          <w:szCs w:val="36"/>
        </w:rPr>
      </w:pPr>
    </w:p>
    <w:p w:rsidRPr="00902FB0" w:rsidR="00171691" w:rsidRDefault="00171691" w14:paraId="5BD0D9C5" w14:textId="4ACABB73">
      <w:pPr>
        <w:rPr>
          <w:rFonts w:ascii="Arial" w:hAnsi="Arial" w:cs="Arial"/>
          <w:color w:val="595959" w:themeColor="text1" w:themeTint="A6"/>
          <w:sz w:val="36"/>
          <w:szCs w:val="36"/>
        </w:rPr>
      </w:pPr>
      <w:r w:rsidRPr="00902FB0">
        <w:rPr>
          <w:rFonts w:ascii="Arial" w:hAnsi="Arial" w:cs="Arial"/>
          <w:color w:val="595959" w:themeColor="text1" w:themeTint="A6"/>
          <w:sz w:val="36"/>
          <w:szCs w:val="36"/>
        </w:rPr>
        <w:t xml:space="preserve">Historical Development </w:t>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2A52FB">
        <w:rPr>
          <w:rFonts w:ascii="Arial" w:hAnsi="Arial" w:cs="Arial"/>
          <w:color w:val="595959" w:themeColor="text1" w:themeTint="A6"/>
          <w:sz w:val="36"/>
          <w:szCs w:val="36"/>
        </w:rPr>
        <w:tab/>
      </w:r>
      <w:r w:rsidR="00902FB0">
        <w:rPr>
          <w:rFonts w:ascii="Arial" w:hAnsi="Arial" w:cs="Arial"/>
          <w:color w:val="595959" w:themeColor="text1" w:themeTint="A6"/>
          <w:sz w:val="36"/>
          <w:szCs w:val="36"/>
        </w:rPr>
        <w:t xml:space="preserve">  </w:t>
      </w:r>
      <w:r w:rsidR="003D7E93">
        <w:rPr>
          <w:rFonts w:ascii="Arial" w:hAnsi="Arial" w:cs="Arial"/>
          <w:color w:val="595959" w:themeColor="text1" w:themeTint="A6"/>
          <w:sz w:val="36"/>
          <w:szCs w:val="36"/>
        </w:rPr>
        <w:t>4</w:t>
      </w:r>
      <w:r w:rsidRPr="00902FB0">
        <w:rPr>
          <w:rFonts w:ascii="Arial" w:hAnsi="Arial" w:cs="Arial"/>
          <w:color w:val="595959" w:themeColor="text1" w:themeTint="A6"/>
          <w:sz w:val="36"/>
          <w:szCs w:val="36"/>
        </w:rPr>
        <w:t xml:space="preserve"> </w:t>
      </w:r>
    </w:p>
    <w:p w:rsidRPr="00902FB0" w:rsidR="00171691" w:rsidRDefault="00171691" w14:paraId="763F52E6" w14:textId="77777777">
      <w:pPr>
        <w:rPr>
          <w:rFonts w:ascii="Arial" w:hAnsi="Arial" w:cs="Arial"/>
          <w:color w:val="595959" w:themeColor="text1" w:themeTint="A6"/>
          <w:sz w:val="36"/>
          <w:szCs w:val="36"/>
        </w:rPr>
      </w:pPr>
    </w:p>
    <w:p w:rsidRPr="00902FB0" w:rsidR="00171691" w:rsidRDefault="00171691" w14:paraId="765C36D1" w14:textId="553ED627">
      <w:pPr>
        <w:rPr>
          <w:rFonts w:ascii="Arial" w:hAnsi="Arial" w:cs="Arial"/>
          <w:color w:val="595959" w:themeColor="text1" w:themeTint="A6"/>
          <w:sz w:val="36"/>
          <w:szCs w:val="36"/>
        </w:rPr>
      </w:pPr>
      <w:r w:rsidRPr="00902FB0">
        <w:rPr>
          <w:rFonts w:ascii="Arial" w:hAnsi="Arial" w:cs="Arial"/>
          <w:color w:val="595959" w:themeColor="text1" w:themeTint="A6"/>
          <w:sz w:val="36"/>
          <w:szCs w:val="36"/>
        </w:rPr>
        <w:t xml:space="preserve">Character Assessment </w:t>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2A52FB">
        <w:rPr>
          <w:rFonts w:ascii="Arial" w:hAnsi="Arial" w:cs="Arial"/>
          <w:color w:val="595959" w:themeColor="text1" w:themeTint="A6"/>
          <w:sz w:val="36"/>
          <w:szCs w:val="36"/>
        </w:rPr>
        <w:tab/>
      </w:r>
      <w:r w:rsidR="00902FB0">
        <w:rPr>
          <w:rFonts w:ascii="Arial" w:hAnsi="Arial" w:cs="Arial"/>
          <w:color w:val="595959" w:themeColor="text1" w:themeTint="A6"/>
          <w:sz w:val="36"/>
          <w:szCs w:val="36"/>
        </w:rPr>
        <w:t xml:space="preserve">  </w:t>
      </w:r>
      <w:r w:rsidR="003D7E93">
        <w:rPr>
          <w:rFonts w:ascii="Arial" w:hAnsi="Arial" w:cs="Arial"/>
          <w:color w:val="595959" w:themeColor="text1" w:themeTint="A6"/>
          <w:sz w:val="36"/>
          <w:szCs w:val="36"/>
        </w:rPr>
        <w:t>5</w:t>
      </w:r>
      <w:r w:rsidRPr="00902FB0">
        <w:rPr>
          <w:rFonts w:ascii="Arial" w:hAnsi="Arial" w:cs="Arial"/>
          <w:color w:val="595959" w:themeColor="text1" w:themeTint="A6"/>
          <w:sz w:val="36"/>
          <w:szCs w:val="36"/>
        </w:rPr>
        <w:t xml:space="preserve"> </w:t>
      </w:r>
    </w:p>
    <w:p w:rsidRPr="00902FB0" w:rsidR="00171691" w:rsidRDefault="00171691" w14:paraId="4AAFD41B" w14:textId="77777777">
      <w:pPr>
        <w:rPr>
          <w:rFonts w:ascii="Arial" w:hAnsi="Arial" w:cs="Arial"/>
          <w:color w:val="595959" w:themeColor="text1" w:themeTint="A6"/>
          <w:sz w:val="36"/>
          <w:szCs w:val="36"/>
        </w:rPr>
      </w:pPr>
    </w:p>
    <w:p w:rsidRPr="00902FB0" w:rsidR="00171691" w:rsidRDefault="00171691" w14:paraId="5668E41A" w14:textId="24D53A69">
      <w:pPr>
        <w:rPr>
          <w:rFonts w:ascii="Arial" w:hAnsi="Arial" w:cs="Arial"/>
          <w:color w:val="595959" w:themeColor="text1" w:themeTint="A6"/>
          <w:sz w:val="36"/>
          <w:szCs w:val="36"/>
        </w:rPr>
      </w:pPr>
      <w:r w:rsidRPr="00902FB0">
        <w:rPr>
          <w:rFonts w:ascii="Arial" w:hAnsi="Arial" w:cs="Arial"/>
          <w:color w:val="595959" w:themeColor="text1" w:themeTint="A6"/>
          <w:sz w:val="36"/>
          <w:szCs w:val="36"/>
        </w:rPr>
        <w:t xml:space="preserve">Conservation Management Guidelines </w:t>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4172C8">
        <w:rPr>
          <w:rFonts w:ascii="Arial" w:hAnsi="Arial" w:cs="Arial"/>
          <w:color w:val="595959" w:themeColor="text1" w:themeTint="A6"/>
          <w:sz w:val="36"/>
          <w:szCs w:val="36"/>
        </w:rPr>
        <w:tab/>
        <w:t xml:space="preserve"> </w:t>
      </w:r>
      <w:r w:rsidR="00902FB0">
        <w:rPr>
          <w:rFonts w:ascii="Arial" w:hAnsi="Arial" w:cs="Arial"/>
          <w:color w:val="595959" w:themeColor="text1" w:themeTint="A6"/>
          <w:sz w:val="36"/>
          <w:szCs w:val="36"/>
        </w:rPr>
        <w:tab/>
      </w:r>
      <w:r w:rsidR="00902FB0">
        <w:rPr>
          <w:rFonts w:ascii="Arial" w:hAnsi="Arial" w:cs="Arial"/>
          <w:color w:val="595959" w:themeColor="text1" w:themeTint="A6"/>
          <w:sz w:val="36"/>
          <w:szCs w:val="36"/>
        </w:rPr>
        <w:tab/>
      </w:r>
      <w:r w:rsidR="003D7E93">
        <w:rPr>
          <w:rFonts w:ascii="Arial" w:hAnsi="Arial" w:cs="Arial"/>
          <w:color w:val="595959" w:themeColor="text1" w:themeTint="A6"/>
          <w:sz w:val="36"/>
          <w:szCs w:val="36"/>
        </w:rPr>
        <w:t>11</w:t>
      </w:r>
    </w:p>
    <w:p w:rsidRPr="00902FB0" w:rsidR="00171691" w:rsidRDefault="00171691" w14:paraId="1103A08D" w14:textId="77777777">
      <w:pPr>
        <w:rPr>
          <w:rFonts w:ascii="Arial" w:hAnsi="Arial" w:cs="Arial"/>
          <w:color w:val="595959" w:themeColor="text1" w:themeTint="A6"/>
          <w:sz w:val="36"/>
          <w:szCs w:val="36"/>
        </w:rPr>
      </w:pPr>
    </w:p>
    <w:p w:rsidRPr="00902FB0" w:rsidR="00171691" w:rsidRDefault="00171691" w14:paraId="64864CD6" w14:textId="7ADE68A1">
      <w:pPr>
        <w:rPr>
          <w:rFonts w:ascii="Arial" w:hAnsi="Arial" w:cs="Arial"/>
          <w:color w:val="595959" w:themeColor="text1" w:themeTint="A6"/>
          <w:sz w:val="36"/>
          <w:szCs w:val="36"/>
        </w:rPr>
      </w:pPr>
      <w:r w:rsidRPr="00902FB0">
        <w:rPr>
          <w:rFonts w:ascii="Arial" w:hAnsi="Arial" w:cs="Arial"/>
          <w:color w:val="595959" w:themeColor="text1" w:themeTint="A6"/>
          <w:sz w:val="36"/>
          <w:szCs w:val="36"/>
        </w:rPr>
        <w:t>Appendix 1(</w:t>
      </w:r>
      <w:proofErr w:type="spellStart"/>
      <w:r w:rsidRPr="00902FB0">
        <w:rPr>
          <w:rFonts w:ascii="Arial" w:hAnsi="Arial" w:cs="Arial"/>
          <w:color w:val="595959" w:themeColor="text1" w:themeTint="A6"/>
          <w:sz w:val="36"/>
          <w:szCs w:val="36"/>
        </w:rPr>
        <w:t>i</w:t>
      </w:r>
      <w:proofErr w:type="spellEnd"/>
      <w:r w:rsidRPr="00902FB0">
        <w:rPr>
          <w:rFonts w:ascii="Arial" w:hAnsi="Arial" w:cs="Arial"/>
          <w:color w:val="595959" w:themeColor="text1" w:themeTint="A6"/>
          <w:sz w:val="36"/>
          <w:szCs w:val="36"/>
        </w:rPr>
        <w:t xml:space="preserve">) </w:t>
      </w:r>
      <w:r w:rsidR="00685FBD">
        <w:rPr>
          <w:rFonts w:ascii="Arial" w:hAnsi="Arial" w:cs="Arial"/>
          <w:color w:val="595959" w:themeColor="text1" w:themeTint="A6"/>
          <w:sz w:val="36"/>
          <w:szCs w:val="36"/>
        </w:rPr>
        <w:tab/>
      </w:r>
      <w:r w:rsidRPr="00902FB0">
        <w:rPr>
          <w:rFonts w:ascii="Arial" w:hAnsi="Arial" w:cs="Arial"/>
          <w:color w:val="595959" w:themeColor="text1" w:themeTint="A6"/>
          <w:sz w:val="36"/>
          <w:szCs w:val="36"/>
        </w:rPr>
        <w:t>Listed Buildings</w:t>
      </w:r>
      <w:r w:rsidR="00685FBD">
        <w:rPr>
          <w:rFonts w:ascii="Arial" w:hAnsi="Arial" w:cs="Arial"/>
          <w:color w:val="595959" w:themeColor="text1" w:themeTint="A6"/>
          <w:sz w:val="36"/>
          <w:szCs w:val="36"/>
        </w:rPr>
        <w:tab/>
      </w:r>
      <w:r w:rsidRPr="00902FB0" w:rsidR="00562B04">
        <w:rPr>
          <w:rFonts w:ascii="Arial" w:hAnsi="Arial" w:cs="Arial"/>
          <w:color w:val="595959" w:themeColor="text1" w:themeTint="A6"/>
          <w:sz w:val="36"/>
          <w:szCs w:val="36"/>
        </w:rPr>
        <w:tab/>
      </w:r>
      <w:r w:rsidRPr="00902FB0" w:rsidR="00562B04">
        <w:rPr>
          <w:rFonts w:ascii="Arial" w:hAnsi="Arial" w:cs="Arial"/>
          <w:color w:val="595959" w:themeColor="text1" w:themeTint="A6"/>
          <w:sz w:val="36"/>
          <w:szCs w:val="36"/>
        </w:rPr>
        <w:tab/>
      </w:r>
      <w:r w:rsidRPr="00902FB0" w:rsidR="00562B04">
        <w:rPr>
          <w:rFonts w:ascii="Arial" w:hAnsi="Arial" w:cs="Arial"/>
          <w:color w:val="595959" w:themeColor="text1" w:themeTint="A6"/>
          <w:sz w:val="36"/>
          <w:szCs w:val="36"/>
        </w:rPr>
        <w:tab/>
      </w:r>
      <w:r w:rsidR="00902FB0">
        <w:rPr>
          <w:rFonts w:ascii="Arial" w:hAnsi="Arial" w:cs="Arial"/>
          <w:color w:val="595959" w:themeColor="text1" w:themeTint="A6"/>
          <w:sz w:val="36"/>
          <w:szCs w:val="36"/>
        </w:rPr>
        <w:tab/>
      </w:r>
      <w:r w:rsidR="00902FB0">
        <w:rPr>
          <w:rFonts w:ascii="Arial" w:hAnsi="Arial" w:cs="Arial"/>
          <w:color w:val="595959" w:themeColor="text1" w:themeTint="A6"/>
          <w:sz w:val="36"/>
          <w:szCs w:val="36"/>
        </w:rPr>
        <w:tab/>
      </w:r>
      <w:r w:rsidRPr="00902FB0" w:rsidR="00562B04">
        <w:rPr>
          <w:rFonts w:ascii="Arial" w:hAnsi="Arial" w:cs="Arial"/>
          <w:color w:val="595959" w:themeColor="text1" w:themeTint="A6"/>
          <w:sz w:val="36"/>
          <w:szCs w:val="36"/>
        </w:rPr>
        <w:t>1</w:t>
      </w:r>
      <w:r w:rsidR="00281851">
        <w:rPr>
          <w:rFonts w:ascii="Arial" w:hAnsi="Arial" w:cs="Arial"/>
          <w:color w:val="595959" w:themeColor="text1" w:themeTint="A6"/>
          <w:sz w:val="36"/>
          <w:szCs w:val="36"/>
        </w:rPr>
        <w:t>2</w:t>
      </w:r>
      <w:r w:rsidRPr="00902FB0" w:rsidR="00562B04">
        <w:rPr>
          <w:rFonts w:ascii="Arial" w:hAnsi="Arial" w:cs="Arial"/>
          <w:color w:val="595959" w:themeColor="text1" w:themeTint="A6"/>
          <w:sz w:val="36"/>
          <w:szCs w:val="36"/>
        </w:rPr>
        <w:t xml:space="preserve"> </w:t>
      </w:r>
      <w:r w:rsidRPr="00902FB0" w:rsidR="00562B04">
        <w:rPr>
          <w:rFonts w:ascii="Arial" w:hAnsi="Arial" w:cs="Arial"/>
          <w:color w:val="595959" w:themeColor="text1" w:themeTint="A6"/>
          <w:sz w:val="36"/>
          <w:szCs w:val="36"/>
        </w:rPr>
        <w:tab/>
      </w:r>
      <w:r w:rsidRPr="00902FB0" w:rsidR="00562B04">
        <w:rPr>
          <w:rFonts w:ascii="Arial" w:hAnsi="Arial" w:cs="Arial"/>
          <w:color w:val="595959" w:themeColor="text1" w:themeTint="A6"/>
          <w:sz w:val="36"/>
          <w:szCs w:val="36"/>
        </w:rPr>
        <w:tab/>
      </w:r>
      <w:r w:rsidRPr="00902FB0" w:rsidR="00562B04">
        <w:rPr>
          <w:rFonts w:ascii="Arial" w:hAnsi="Arial" w:cs="Arial"/>
          <w:color w:val="595959" w:themeColor="text1" w:themeTint="A6"/>
          <w:sz w:val="36"/>
          <w:szCs w:val="36"/>
        </w:rPr>
        <w:tab/>
      </w:r>
      <w:r w:rsidRPr="00902FB0" w:rsidR="00562B04">
        <w:rPr>
          <w:rFonts w:ascii="Arial" w:hAnsi="Arial" w:cs="Arial"/>
          <w:color w:val="595959" w:themeColor="text1" w:themeTint="A6"/>
          <w:sz w:val="36"/>
          <w:szCs w:val="36"/>
        </w:rPr>
        <w:tab/>
      </w:r>
      <w:r w:rsidRPr="00902FB0" w:rsidR="00562B04">
        <w:rPr>
          <w:rFonts w:ascii="Arial" w:hAnsi="Arial" w:cs="Arial"/>
          <w:color w:val="595959" w:themeColor="text1" w:themeTint="A6"/>
          <w:sz w:val="36"/>
          <w:szCs w:val="36"/>
        </w:rPr>
        <w:tab/>
        <w:t xml:space="preserve">          </w:t>
      </w:r>
    </w:p>
    <w:p w:rsidR="00661885" w:rsidRDefault="00171691" w14:paraId="6C9D16E7" w14:textId="607F7FBD">
      <w:pPr>
        <w:rPr>
          <w:rFonts w:ascii="Arial" w:hAnsi="Arial" w:cs="Arial"/>
          <w:color w:val="595959" w:themeColor="text1" w:themeTint="A6"/>
          <w:sz w:val="36"/>
          <w:szCs w:val="36"/>
        </w:rPr>
      </w:pPr>
      <w:r w:rsidRPr="00902FB0">
        <w:rPr>
          <w:rFonts w:ascii="Arial" w:hAnsi="Arial" w:cs="Arial"/>
          <w:color w:val="595959" w:themeColor="text1" w:themeTint="A6"/>
          <w:sz w:val="36"/>
          <w:szCs w:val="36"/>
        </w:rPr>
        <w:t xml:space="preserve">Appendix 1(ii) </w:t>
      </w:r>
      <w:r w:rsidR="00685FBD">
        <w:rPr>
          <w:rFonts w:ascii="Arial" w:hAnsi="Arial" w:cs="Arial"/>
          <w:color w:val="595959" w:themeColor="text1" w:themeTint="A6"/>
          <w:sz w:val="36"/>
          <w:szCs w:val="36"/>
        </w:rPr>
        <w:tab/>
      </w:r>
      <w:r w:rsidRPr="00902FB0">
        <w:rPr>
          <w:rFonts w:ascii="Arial" w:hAnsi="Arial" w:cs="Arial"/>
          <w:color w:val="595959" w:themeColor="text1" w:themeTint="A6"/>
          <w:sz w:val="36"/>
          <w:szCs w:val="36"/>
        </w:rPr>
        <w:t xml:space="preserve">Unlisted Buildings </w:t>
      </w:r>
      <w:r w:rsidRPr="00902FB0" w:rsidR="00685FBD">
        <w:rPr>
          <w:rFonts w:ascii="Arial" w:hAnsi="Arial" w:cs="Arial"/>
          <w:color w:val="595959" w:themeColor="text1" w:themeTint="A6"/>
          <w:sz w:val="36"/>
          <w:szCs w:val="36"/>
        </w:rPr>
        <w:t>of</w:t>
      </w:r>
      <w:r w:rsidR="00685FBD">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4172C8">
        <w:rPr>
          <w:rFonts w:ascii="Arial" w:hAnsi="Arial" w:cs="Arial"/>
          <w:color w:val="595959" w:themeColor="text1" w:themeTint="A6"/>
          <w:sz w:val="36"/>
          <w:szCs w:val="36"/>
        </w:rPr>
        <w:tab/>
      </w:r>
      <w:r w:rsidRPr="00902FB0" w:rsidR="004172C8">
        <w:rPr>
          <w:rFonts w:ascii="Arial" w:hAnsi="Arial" w:cs="Arial"/>
          <w:color w:val="595959" w:themeColor="text1" w:themeTint="A6"/>
          <w:sz w:val="36"/>
          <w:szCs w:val="36"/>
        </w:rPr>
        <w:tab/>
      </w:r>
      <w:r w:rsidRPr="00902FB0" w:rsidR="004172C8">
        <w:rPr>
          <w:rFonts w:ascii="Arial" w:hAnsi="Arial" w:cs="Arial"/>
          <w:color w:val="595959" w:themeColor="text1" w:themeTint="A6"/>
          <w:sz w:val="36"/>
          <w:szCs w:val="36"/>
        </w:rPr>
        <w:tab/>
      </w:r>
      <w:r w:rsidRPr="00902FB0" w:rsidR="00562B04">
        <w:rPr>
          <w:rFonts w:ascii="Arial" w:hAnsi="Arial" w:cs="Arial"/>
          <w:color w:val="595959" w:themeColor="text1" w:themeTint="A6"/>
          <w:sz w:val="36"/>
          <w:szCs w:val="36"/>
        </w:rPr>
        <w:t>1</w:t>
      </w:r>
      <w:r w:rsidR="00281851">
        <w:rPr>
          <w:rFonts w:ascii="Arial" w:hAnsi="Arial" w:cs="Arial"/>
          <w:color w:val="595959" w:themeColor="text1" w:themeTint="A6"/>
          <w:sz w:val="36"/>
          <w:szCs w:val="36"/>
        </w:rPr>
        <w:t>2</w:t>
      </w:r>
      <w:r w:rsidRPr="00902FB0">
        <w:rPr>
          <w:rFonts w:ascii="Arial" w:hAnsi="Arial" w:cs="Arial"/>
          <w:color w:val="595959" w:themeColor="text1" w:themeTint="A6"/>
          <w:sz w:val="36"/>
          <w:szCs w:val="36"/>
        </w:rPr>
        <w:t xml:space="preserve"> </w:t>
      </w:r>
    </w:p>
    <w:p w:rsidRPr="00902FB0" w:rsidR="00171691" w:rsidP="00685FBD" w:rsidRDefault="00171691" w14:paraId="6F56D49B" w14:textId="63270FFC">
      <w:pPr>
        <w:ind w:left="2160" w:firstLine="720"/>
        <w:rPr>
          <w:rFonts w:ascii="Arial" w:hAnsi="Arial" w:cs="Arial"/>
          <w:color w:val="595959" w:themeColor="text1" w:themeTint="A6"/>
          <w:sz w:val="36"/>
          <w:szCs w:val="36"/>
        </w:rPr>
      </w:pPr>
      <w:r w:rsidRPr="00902FB0">
        <w:rPr>
          <w:rFonts w:ascii="Arial" w:hAnsi="Arial" w:cs="Arial"/>
          <w:color w:val="595959" w:themeColor="text1" w:themeTint="A6"/>
          <w:sz w:val="36"/>
          <w:szCs w:val="36"/>
        </w:rPr>
        <w:t xml:space="preserve">townscape significance </w:t>
      </w:r>
    </w:p>
    <w:p w:rsidRPr="00902FB0" w:rsidR="00171691" w:rsidRDefault="00171691" w14:paraId="71272E06" w14:textId="77777777">
      <w:pPr>
        <w:rPr>
          <w:rFonts w:ascii="Arial" w:hAnsi="Arial" w:cs="Arial"/>
          <w:color w:val="595959" w:themeColor="text1" w:themeTint="A6"/>
          <w:sz w:val="36"/>
          <w:szCs w:val="36"/>
        </w:rPr>
      </w:pPr>
    </w:p>
    <w:p w:rsidR="00685FBD" w:rsidRDefault="00171691" w14:paraId="66BE8C5D" w14:textId="11ABE48A">
      <w:pPr>
        <w:rPr>
          <w:rFonts w:ascii="Arial" w:hAnsi="Arial" w:cs="Arial"/>
          <w:color w:val="595959" w:themeColor="text1" w:themeTint="A6"/>
          <w:sz w:val="36"/>
          <w:szCs w:val="36"/>
        </w:rPr>
      </w:pPr>
      <w:r w:rsidRPr="00902FB0">
        <w:rPr>
          <w:rFonts w:ascii="Arial" w:hAnsi="Arial" w:cs="Arial"/>
          <w:color w:val="595959" w:themeColor="text1" w:themeTint="A6"/>
          <w:sz w:val="36"/>
          <w:szCs w:val="36"/>
        </w:rPr>
        <w:t xml:space="preserve">Appendix 2 </w:t>
      </w:r>
      <w:r w:rsidR="00685FBD">
        <w:rPr>
          <w:rFonts w:ascii="Arial" w:hAnsi="Arial" w:cs="Arial"/>
          <w:color w:val="595959" w:themeColor="text1" w:themeTint="A6"/>
          <w:sz w:val="36"/>
          <w:szCs w:val="36"/>
        </w:rPr>
        <w:tab/>
      </w:r>
      <w:r w:rsidR="00685FBD">
        <w:rPr>
          <w:rFonts w:ascii="Arial" w:hAnsi="Arial" w:cs="Arial"/>
          <w:color w:val="595959" w:themeColor="text1" w:themeTint="A6"/>
          <w:sz w:val="36"/>
          <w:szCs w:val="36"/>
        </w:rPr>
        <w:tab/>
      </w:r>
      <w:r w:rsidRPr="00902FB0">
        <w:rPr>
          <w:rFonts w:ascii="Arial" w:hAnsi="Arial" w:cs="Arial"/>
          <w:color w:val="595959" w:themeColor="text1" w:themeTint="A6"/>
          <w:sz w:val="36"/>
          <w:szCs w:val="36"/>
        </w:rPr>
        <w:t>Policy</w:t>
      </w:r>
      <w:r w:rsidR="00685FBD">
        <w:rPr>
          <w:rFonts w:ascii="Arial" w:hAnsi="Arial" w:cs="Arial"/>
          <w:color w:val="595959" w:themeColor="text1" w:themeTint="A6"/>
          <w:sz w:val="36"/>
          <w:szCs w:val="36"/>
        </w:rPr>
        <w:t xml:space="preserve"> Background</w:t>
      </w:r>
      <w:r w:rsidRPr="00902FB0">
        <w:rPr>
          <w:rFonts w:ascii="Arial" w:hAnsi="Arial" w:cs="Arial"/>
          <w:color w:val="595959" w:themeColor="text1" w:themeTint="A6"/>
          <w:sz w:val="36"/>
          <w:szCs w:val="36"/>
        </w:rPr>
        <w:t xml:space="preserve"> &amp; </w:t>
      </w:r>
      <w:r w:rsidR="00685FBD">
        <w:rPr>
          <w:rFonts w:ascii="Arial" w:hAnsi="Arial" w:cs="Arial"/>
          <w:color w:val="595959" w:themeColor="text1" w:themeTint="A6"/>
          <w:sz w:val="36"/>
          <w:szCs w:val="36"/>
        </w:rPr>
        <w:tab/>
      </w:r>
      <w:r w:rsidR="00685FBD">
        <w:rPr>
          <w:rFonts w:ascii="Arial" w:hAnsi="Arial" w:cs="Arial"/>
          <w:color w:val="595959" w:themeColor="text1" w:themeTint="A6"/>
          <w:sz w:val="36"/>
          <w:szCs w:val="36"/>
        </w:rPr>
        <w:tab/>
      </w:r>
      <w:r w:rsidR="00685FBD">
        <w:rPr>
          <w:rFonts w:ascii="Arial" w:hAnsi="Arial" w:cs="Arial"/>
          <w:color w:val="595959" w:themeColor="text1" w:themeTint="A6"/>
          <w:sz w:val="36"/>
          <w:szCs w:val="36"/>
        </w:rPr>
        <w:tab/>
      </w:r>
      <w:r w:rsidR="00685FBD">
        <w:rPr>
          <w:rFonts w:ascii="Arial" w:hAnsi="Arial" w:cs="Arial"/>
          <w:color w:val="595959" w:themeColor="text1" w:themeTint="A6"/>
          <w:sz w:val="36"/>
          <w:szCs w:val="36"/>
        </w:rPr>
        <w:tab/>
      </w:r>
      <w:r w:rsidR="00685FBD">
        <w:rPr>
          <w:rFonts w:ascii="Arial" w:hAnsi="Arial" w:cs="Arial"/>
          <w:color w:val="595959" w:themeColor="text1" w:themeTint="A6"/>
          <w:sz w:val="36"/>
          <w:szCs w:val="36"/>
        </w:rPr>
        <w:tab/>
      </w:r>
      <w:r w:rsidRPr="00902FB0" w:rsidR="00685FBD">
        <w:rPr>
          <w:rFonts w:ascii="Arial" w:hAnsi="Arial" w:cs="Arial"/>
          <w:color w:val="595959" w:themeColor="text1" w:themeTint="A6"/>
          <w:sz w:val="36"/>
          <w:szCs w:val="36"/>
        </w:rPr>
        <w:t>1</w:t>
      </w:r>
      <w:r w:rsidR="00685FBD">
        <w:rPr>
          <w:rFonts w:ascii="Arial" w:hAnsi="Arial" w:cs="Arial"/>
          <w:color w:val="595959" w:themeColor="text1" w:themeTint="A6"/>
          <w:sz w:val="36"/>
          <w:szCs w:val="36"/>
        </w:rPr>
        <w:t>3</w:t>
      </w:r>
    </w:p>
    <w:p w:rsidRPr="00902FB0" w:rsidR="00171691" w:rsidP="00685FBD" w:rsidRDefault="00685FBD" w14:paraId="071D95CB" w14:textId="40B6CCBD">
      <w:pPr>
        <w:ind w:left="2160" w:firstLine="720"/>
        <w:rPr>
          <w:rFonts w:ascii="Arial" w:hAnsi="Arial" w:cs="Arial"/>
          <w:color w:val="595959" w:themeColor="text1" w:themeTint="A6"/>
          <w:sz w:val="36"/>
          <w:szCs w:val="36"/>
        </w:rPr>
      </w:pPr>
      <w:r>
        <w:rPr>
          <w:rFonts w:ascii="Arial" w:hAnsi="Arial" w:cs="Arial"/>
          <w:color w:val="595959" w:themeColor="text1" w:themeTint="A6"/>
          <w:sz w:val="36"/>
          <w:szCs w:val="36"/>
        </w:rPr>
        <w:t xml:space="preserve">Public </w:t>
      </w:r>
      <w:r w:rsidRPr="00902FB0" w:rsidR="00171691">
        <w:rPr>
          <w:rFonts w:ascii="Arial" w:hAnsi="Arial" w:cs="Arial"/>
          <w:color w:val="595959" w:themeColor="text1" w:themeTint="A6"/>
          <w:sz w:val="36"/>
          <w:szCs w:val="36"/>
        </w:rPr>
        <w:t xml:space="preserve">Consultation </w:t>
      </w:r>
      <w:r w:rsidRPr="00902FB0" w:rsidR="00F3652E">
        <w:rPr>
          <w:rFonts w:ascii="Arial" w:hAnsi="Arial" w:cs="Arial"/>
          <w:color w:val="595959" w:themeColor="text1" w:themeTint="A6"/>
          <w:sz w:val="36"/>
          <w:szCs w:val="36"/>
        </w:rPr>
        <w:tab/>
      </w:r>
      <w:r w:rsidRPr="00902FB0" w:rsidR="004172C8">
        <w:rPr>
          <w:rFonts w:ascii="Arial" w:hAnsi="Arial" w:cs="Arial"/>
          <w:color w:val="595959" w:themeColor="text1" w:themeTint="A6"/>
          <w:sz w:val="36"/>
          <w:szCs w:val="36"/>
        </w:rPr>
        <w:tab/>
      </w:r>
      <w:r w:rsidRPr="00902FB0" w:rsidR="004172C8">
        <w:rPr>
          <w:rFonts w:ascii="Arial" w:hAnsi="Arial" w:cs="Arial"/>
          <w:color w:val="595959" w:themeColor="text1" w:themeTint="A6"/>
          <w:sz w:val="36"/>
          <w:szCs w:val="36"/>
        </w:rPr>
        <w:tab/>
      </w:r>
      <w:r w:rsidRPr="00902FB0" w:rsidR="004172C8">
        <w:rPr>
          <w:rFonts w:ascii="Arial" w:hAnsi="Arial" w:cs="Arial"/>
          <w:color w:val="595959" w:themeColor="text1" w:themeTint="A6"/>
          <w:sz w:val="36"/>
          <w:szCs w:val="36"/>
        </w:rPr>
        <w:tab/>
      </w:r>
      <w:r w:rsidR="00902FB0">
        <w:rPr>
          <w:rFonts w:ascii="Arial" w:hAnsi="Arial" w:cs="Arial"/>
          <w:color w:val="595959" w:themeColor="text1" w:themeTint="A6"/>
          <w:sz w:val="36"/>
          <w:szCs w:val="36"/>
        </w:rPr>
        <w:tab/>
      </w:r>
    </w:p>
    <w:p w:rsidRPr="00902FB0" w:rsidR="00171691" w:rsidRDefault="00171691" w14:paraId="150838BB" w14:textId="77777777">
      <w:pPr>
        <w:rPr>
          <w:rFonts w:ascii="Arial" w:hAnsi="Arial" w:cs="Arial"/>
          <w:color w:val="595959" w:themeColor="text1" w:themeTint="A6"/>
          <w:sz w:val="36"/>
          <w:szCs w:val="36"/>
        </w:rPr>
      </w:pPr>
    </w:p>
    <w:p w:rsidRPr="00902FB0" w:rsidR="00171691" w:rsidRDefault="00171691" w14:paraId="7775294F" w14:textId="336F4411">
      <w:pPr>
        <w:rPr>
          <w:rFonts w:ascii="Arial" w:hAnsi="Arial" w:cs="Arial"/>
          <w:color w:val="595959" w:themeColor="text1" w:themeTint="A6"/>
          <w:sz w:val="36"/>
          <w:szCs w:val="36"/>
        </w:rPr>
      </w:pPr>
      <w:r w:rsidRPr="00902FB0">
        <w:rPr>
          <w:rFonts w:ascii="Arial" w:hAnsi="Arial" w:cs="Arial"/>
          <w:color w:val="595959" w:themeColor="text1" w:themeTint="A6"/>
          <w:sz w:val="36"/>
          <w:szCs w:val="36"/>
        </w:rPr>
        <w:t xml:space="preserve">Appendix 3 </w:t>
      </w:r>
      <w:r w:rsidR="00685FBD">
        <w:rPr>
          <w:rFonts w:ascii="Arial" w:hAnsi="Arial" w:cs="Arial"/>
          <w:color w:val="595959" w:themeColor="text1" w:themeTint="A6"/>
          <w:sz w:val="36"/>
          <w:szCs w:val="36"/>
        </w:rPr>
        <w:tab/>
      </w:r>
      <w:r w:rsidR="00685FBD">
        <w:rPr>
          <w:rFonts w:ascii="Arial" w:hAnsi="Arial" w:cs="Arial"/>
          <w:color w:val="595959" w:themeColor="text1" w:themeTint="A6"/>
          <w:sz w:val="36"/>
          <w:szCs w:val="36"/>
        </w:rPr>
        <w:tab/>
      </w:r>
      <w:r w:rsidRPr="00902FB0">
        <w:rPr>
          <w:rFonts w:ascii="Arial" w:hAnsi="Arial" w:cs="Arial"/>
          <w:color w:val="595959" w:themeColor="text1" w:themeTint="A6"/>
          <w:sz w:val="36"/>
          <w:szCs w:val="36"/>
        </w:rPr>
        <w:t>Boundary</w:t>
      </w:r>
      <w:r w:rsidR="00685FBD">
        <w:rPr>
          <w:rFonts w:ascii="Arial" w:hAnsi="Arial" w:cs="Arial"/>
          <w:color w:val="595959" w:themeColor="text1" w:themeTint="A6"/>
          <w:sz w:val="36"/>
          <w:szCs w:val="36"/>
        </w:rPr>
        <w:t xml:space="preserve"> Map, Streetscape </w:t>
      </w:r>
      <w:r w:rsidRPr="00902FB0">
        <w:rPr>
          <w:rFonts w:ascii="Arial" w:hAnsi="Arial" w:cs="Arial"/>
          <w:color w:val="595959" w:themeColor="text1" w:themeTint="A6"/>
          <w:sz w:val="36"/>
          <w:szCs w:val="36"/>
        </w:rPr>
        <w:t xml:space="preserve"> </w:t>
      </w:r>
      <w:r w:rsidRPr="00902FB0" w:rsidR="00F3652E">
        <w:rPr>
          <w:rFonts w:ascii="Arial" w:hAnsi="Arial" w:cs="Arial"/>
          <w:color w:val="595959" w:themeColor="text1" w:themeTint="A6"/>
          <w:sz w:val="36"/>
          <w:szCs w:val="36"/>
        </w:rPr>
        <w:tab/>
      </w:r>
      <w:r w:rsidR="00902FB0">
        <w:rPr>
          <w:rFonts w:ascii="Arial" w:hAnsi="Arial" w:cs="Arial"/>
          <w:color w:val="595959" w:themeColor="text1" w:themeTint="A6"/>
          <w:sz w:val="36"/>
          <w:szCs w:val="36"/>
        </w:rPr>
        <w:tab/>
      </w:r>
      <w:r w:rsidR="00902FB0">
        <w:rPr>
          <w:rFonts w:ascii="Arial" w:hAnsi="Arial" w:cs="Arial"/>
          <w:color w:val="595959" w:themeColor="text1" w:themeTint="A6"/>
          <w:sz w:val="36"/>
          <w:szCs w:val="36"/>
        </w:rPr>
        <w:tab/>
      </w:r>
      <w:r w:rsidRPr="00902FB0" w:rsidR="00562B04">
        <w:rPr>
          <w:rFonts w:ascii="Arial" w:hAnsi="Arial" w:cs="Arial"/>
          <w:color w:val="595959" w:themeColor="text1" w:themeTint="A6"/>
          <w:sz w:val="36"/>
          <w:szCs w:val="36"/>
        </w:rPr>
        <w:t>1</w:t>
      </w:r>
      <w:r w:rsidR="00281851">
        <w:rPr>
          <w:rFonts w:ascii="Arial" w:hAnsi="Arial" w:cs="Arial"/>
          <w:color w:val="595959" w:themeColor="text1" w:themeTint="A6"/>
          <w:sz w:val="36"/>
          <w:szCs w:val="36"/>
        </w:rPr>
        <w:t>4</w:t>
      </w:r>
    </w:p>
    <w:p w:rsidRPr="00902FB0" w:rsidR="00171691" w:rsidRDefault="00685FBD" w14:paraId="64BEB18F" w14:textId="1D709136">
      <w:pPr>
        <w:rPr>
          <w:rFonts w:ascii="Arial" w:hAnsi="Arial" w:cs="Arial"/>
          <w:color w:val="595959" w:themeColor="text1" w:themeTint="A6"/>
          <w:sz w:val="36"/>
          <w:szCs w:val="36"/>
        </w:rPr>
      </w:pPr>
      <w:r>
        <w:rPr>
          <w:rFonts w:ascii="Arial" w:hAnsi="Arial" w:cs="Arial"/>
          <w:color w:val="595959" w:themeColor="text1" w:themeTint="A6"/>
          <w:sz w:val="36"/>
          <w:szCs w:val="36"/>
        </w:rPr>
        <w:tab/>
      </w:r>
      <w:r>
        <w:rPr>
          <w:rFonts w:ascii="Arial" w:hAnsi="Arial" w:cs="Arial"/>
          <w:color w:val="595959" w:themeColor="text1" w:themeTint="A6"/>
          <w:sz w:val="36"/>
          <w:szCs w:val="36"/>
        </w:rPr>
        <w:tab/>
      </w:r>
      <w:r>
        <w:rPr>
          <w:rFonts w:ascii="Arial" w:hAnsi="Arial" w:cs="Arial"/>
          <w:color w:val="595959" w:themeColor="text1" w:themeTint="A6"/>
          <w:sz w:val="36"/>
          <w:szCs w:val="36"/>
        </w:rPr>
        <w:tab/>
      </w:r>
      <w:r>
        <w:rPr>
          <w:rFonts w:ascii="Arial" w:hAnsi="Arial" w:cs="Arial"/>
          <w:color w:val="595959" w:themeColor="text1" w:themeTint="A6"/>
          <w:sz w:val="36"/>
          <w:szCs w:val="36"/>
        </w:rPr>
        <w:tab/>
        <w:t>and Natural Character</w:t>
      </w:r>
    </w:p>
    <w:p w:rsidR="00902FB0" w:rsidRDefault="00902FB0" w14:paraId="54E4CB3C" w14:textId="77777777">
      <w:pPr>
        <w:overflowPunct/>
        <w:autoSpaceDE/>
        <w:autoSpaceDN/>
        <w:adjustRightInd/>
        <w:spacing w:after="160" w:line="259" w:lineRule="auto"/>
        <w:textAlignment w:val="auto"/>
      </w:pPr>
      <w:r>
        <w:br w:type="page"/>
      </w:r>
    </w:p>
    <w:p w:rsidR="00A756C2" w:rsidRDefault="00F3652E" w14:paraId="0C5C767D" w14:textId="523A4804">
      <w:pPr>
        <w:overflowPunct/>
        <w:autoSpaceDE/>
        <w:autoSpaceDN/>
        <w:adjustRightInd/>
        <w:spacing w:after="160" w:line="259" w:lineRule="auto"/>
        <w:textAlignment w:val="auto"/>
        <w:rPr>
          <w:rStyle w:val="MainContentHeadingsChar"/>
        </w:rPr>
      </w:pPr>
      <w:r>
        <w:rPr>
          <w:rStyle w:val="MainContentHeadingsChar"/>
        </w:rPr>
        <w:lastRenderedPageBreak/>
        <w:t>Introduction</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228"/>
        <w:gridCol w:w="5228"/>
      </w:tblGrid>
      <w:tr w:rsidR="00A756C2" w:rsidTr="00A756C2" w14:paraId="1763455D" w14:textId="77777777">
        <w:tc>
          <w:tcPr>
            <w:tcW w:w="5228" w:type="dxa"/>
          </w:tcPr>
          <w:p w:rsidR="00A756C2" w:rsidP="0065005E" w:rsidRDefault="00A756C2" w14:paraId="3CDA9F36" w14:textId="77777777">
            <w:pPr>
              <w:overflowPunct/>
              <w:autoSpaceDE/>
              <w:autoSpaceDN/>
              <w:adjustRightInd/>
              <w:spacing w:after="160" w:line="259" w:lineRule="auto"/>
              <w:textAlignment w:val="auto"/>
              <w:rPr>
                <w:rFonts w:ascii="Arial" w:hAnsi="Arial"/>
              </w:rPr>
            </w:pPr>
          </w:p>
          <w:p w:rsidR="00F41405" w:rsidP="0065005E" w:rsidRDefault="00A756C2" w14:paraId="58E57B94" w14:textId="77777777">
            <w:pPr>
              <w:overflowPunct/>
              <w:autoSpaceDE/>
              <w:autoSpaceDN/>
              <w:adjustRightInd/>
              <w:spacing w:after="160" w:line="259" w:lineRule="auto"/>
              <w:textAlignment w:val="auto"/>
              <w:rPr>
                <w:rFonts w:ascii="Arial" w:hAnsi="Arial"/>
              </w:rPr>
            </w:pPr>
            <w:r>
              <w:rPr>
                <w:rFonts w:ascii="Arial" w:hAnsi="Arial"/>
                <w:noProof/>
              </w:rPr>
              <w:drawing>
                <wp:inline distT="0" distB="0" distL="0" distR="0" wp14:anchorId="2485F4D0" wp14:editId="7A79E4E2">
                  <wp:extent cx="2678400" cy="2008800"/>
                  <wp:effectExtent l="0" t="0" r="8255" b="0"/>
                  <wp:docPr id="3" name="Picture 3" descr="Photo showing 54 &amp; 55 Bussey Bridge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to showing 54 &amp; 55 Bussey Bridge Road"/>
                          <pic:cNvPicPr/>
                        </pic:nvPicPr>
                        <pic:blipFill>
                          <a:blip r:embed="rId13" cstate="print">
                            <a:extLst>
                              <a:ext uri="{28A0092B-C50C-407E-A947-70E740481C1C}">
                                <a14:useLocalDpi xmlns:a14="http://schemas.microsoft.com/office/drawing/2010/main"/>
                              </a:ext>
                            </a:extLst>
                          </a:blip>
                          <a:stretch>
                            <a:fillRect/>
                          </a:stretch>
                        </pic:blipFill>
                        <pic:spPr>
                          <a:xfrm>
                            <a:off x="0" y="0"/>
                            <a:ext cx="2678400" cy="2008800"/>
                          </a:xfrm>
                          <a:prstGeom prst="rect">
                            <a:avLst/>
                          </a:prstGeom>
                        </pic:spPr>
                      </pic:pic>
                    </a:graphicData>
                  </a:graphic>
                </wp:inline>
              </w:drawing>
            </w:r>
          </w:p>
          <w:p w:rsidRPr="00EE4C9B" w:rsidR="00EE4C9B" w:rsidP="0065005E" w:rsidRDefault="00EE4C9B" w14:paraId="27018A02" w14:textId="44849045">
            <w:pPr>
              <w:overflowPunct/>
              <w:autoSpaceDE/>
              <w:autoSpaceDN/>
              <w:adjustRightInd/>
              <w:spacing w:after="160" w:line="259" w:lineRule="auto"/>
              <w:textAlignment w:val="auto"/>
              <w:rPr>
                <w:rFonts w:ascii="Arial" w:hAnsi="Arial"/>
                <w:color w:val="4D6D88"/>
              </w:rPr>
            </w:pPr>
            <w:r>
              <w:rPr>
                <w:rFonts w:ascii="Arial" w:hAnsi="Arial"/>
                <w:color w:val="4D6D88"/>
              </w:rPr>
              <w:t xml:space="preserve">       </w:t>
            </w:r>
            <w:r w:rsidRPr="00EE4C9B">
              <w:rPr>
                <w:rFonts w:ascii="Arial" w:hAnsi="Arial"/>
                <w:color w:val="4D6D88"/>
              </w:rPr>
              <w:t>54 &amp; 55 Bussey Bridge Road</w:t>
            </w:r>
          </w:p>
        </w:tc>
        <w:tc>
          <w:tcPr>
            <w:tcW w:w="5228" w:type="dxa"/>
          </w:tcPr>
          <w:p w:rsidR="00877385" w:rsidP="00A756C2" w:rsidRDefault="00877385" w14:paraId="6292C455" w14:textId="77777777">
            <w:pPr>
              <w:overflowPunct/>
              <w:autoSpaceDE/>
              <w:autoSpaceDN/>
              <w:adjustRightInd/>
              <w:spacing w:after="160" w:line="259" w:lineRule="auto"/>
              <w:textAlignment w:val="auto"/>
              <w:rPr>
                <w:rFonts w:ascii="Arial" w:hAnsi="Arial"/>
              </w:rPr>
            </w:pPr>
          </w:p>
          <w:p w:rsidR="00A756C2" w:rsidP="00A756C2" w:rsidRDefault="00A756C2" w14:paraId="6B4AA149" w14:textId="054FD45E">
            <w:pPr>
              <w:overflowPunct/>
              <w:autoSpaceDE/>
              <w:autoSpaceDN/>
              <w:adjustRightInd/>
              <w:spacing w:after="160" w:line="259" w:lineRule="auto"/>
              <w:textAlignment w:val="auto"/>
              <w:rPr>
                <w:rFonts w:ascii="Arial" w:hAnsi="Arial"/>
              </w:rPr>
            </w:pPr>
            <w:r>
              <w:rPr>
                <w:rFonts w:ascii="Arial" w:hAnsi="Arial"/>
              </w:rPr>
              <w:t xml:space="preserve">Bergh </w:t>
            </w:r>
            <w:proofErr w:type="spellStart"/>
            <w:r>
              <w:rPr>
                <w:rFonts w:ascii="Arial" w:hAnsi="Arial"/>
              </w:rPr>
              <w:t>Apton</w:t>
            </w:r>
            <w:proofErr w:type="spellEnd"/>
            <w:r>
              <w:rPr>
                <w:rFonts w:ascii="Arial" w:hAnsi="Arial"/>
              </w:rPr>
              <w:t xml:space="preserve"> lies five and a half miles to the south west of Norwich and to the south of the A146 Norwich to Lowestoft road.  It is one of a series of parishes located within the triangle of land formed by the A146 and the A140 (Norwich to Ipswich) roads as they radiate out from the city centre. This matrix of parishes is based primarily on agriculture with village, hamlet and farmsteads dotted around the gently rolling countryside</w:t>
            </w:r>
          </w:p>
          <w:p w:rsidR="00A756C2" w:rsidP="0065005E" w:rsidRDefault="00A756C2" w14:paraId="01182C2C" w14:textId="77777777">
            <w:pPr>
              <w:overflowPunct/>
              <w:autoSpaceDE/>
              <w:autoSpaceDN/>
              <w:adjustRightInd/>
              <w:spacing w:after="160" w:line="259" w:lineRule="auto"/>
              <w:textAlignment w:val="auto"/>
              <w:rPr>
                <w:rFonts w:ascii="Arial" w:hAnsi="Arial"/>
              </w:rPr>
            </w:pPr>
          </w:p>
        </w:tc>
      </w:tr>
    </w:tbl>
    <w:p w:rsidR="00685FBD" w:rsidP="0065005E" w:rsidRDefault="00685FBD" w14:paraId="73C0EDC1" w14:textId="77777777">
      <w:pPr>
        <w:tabs>
          <w:tab w:val="left" w:pos="0"/>
        </w:tabs>
        <w:spacing w:before="120"/>
        <w:rPr>
          <w:rFonts w:ascii="Arial" w:hAnsi="Arial"/>
        </w:rPr>
      </w:pPr>
    </w:p>
    <w:p w:rsidR="0065005E" w:rsidP="0065005E" w:rsidRDefault="0065005E" w14:paraId="3B5B7D99" w14:textId="027F9698">
      <w:pPr>
        <w:tabs>
          <w:tab w:val="left" w:pos="0"/>
        </w:tabs>
        <w:spacing w:before="120"/>
        <w:rPr>
          <w:rFonts w:ascii="Arial" w:hAnsi="Arial"/>
        </w:rPr>
      </w:pPr>
      <w:r>
        <w:rPr>
          <w:rFonts w:ascii="Arial" w:hAnsi="Arial"/>
        </w:rPr>
        <w:t xml:space="preserve">Bergh </w:t>
      </w:r>
      <w:proofErr w:type="spellStart"/>
      <w:r>
        <w:rPr>
          <w:rFonts w:ascii="Arial" w:hAnsi="Arial"/>
        </w:rPr>
        <w:t>Apton</w:t>
      </w:r>
      <w:proofErr w:type="spellEnd"/>
      <w:r>
        <w:rPr>
          <w:rFonts w:ascii="Arial" w:hAnsi="Arial"/>
        </w:rPr>
        <w:t xml:space="preserve"> is best described as a parish of "dispersed" settlement that has no really strong village "core" in the physical sense. It is criss-crossed by a series of minor roads (all named), bridle paths and foot paths reflecting previous settlement and which continue to connect the scattered farm</w:t>
      </w:r>
      <w:r w:rsidR="00432E27">
        <w:rPr>
          <w:rFonts w:ascii="Arial" w:hAnsi="Arial"/>
        </w:rPr>
        <w:t>s</w:t>
      </w:r>
      <w:r>
        <w:rPr>
          <w:rFonts w:ascii="Arial" w:hAnsi="Arial"/>
        </w:rPr>
        <w:t>, houses and cottages.</w:t>
      </w:r>
    </w:p>
    <w:p w:rsidR="00877385" w:rsidP="00902FB0" w:rsidRDefault="0065005E" w14:paraId="3D2BD50F" w14:textId="12A8AC1F">
      <w:pPr>
        <w:tabs>
          <w:tab w:val="left" w:pos="0"/>
        </w:tabs>
        <w:spacing w:before="120" w:after="100" w:afterAutospacing="1"/>
        <w:rPr>
          <w:rFonts w:ascii="Arial" w:hAnsi="Arial"/>
          <w:b/>
          <w:sz w:val="28"/>
          <w:szCs w:val="28"/>
        </w:rPr>
      </w:pPr>
      <w:r w:rsidRPr="00291CA2">
        <w:rPr>
          <w:rFonts w:ascii="Arial" w:hAnsi="Arial" w:cs="Arial"/>
          <w:szCs w:val="24"/>
        </w:rPr>
        <w:t xml:space="preserve">Under the terms of Planning (Listed Buildings and Conservation Areas) Act 1990, the Local Planning Authority is required to identify areas of special architectural or historic interest whose character or appearance it is desirable to preserve or enhance, and to designate them as a Conservation Area. The 1990 Act also requires local authorities to prepare management guidance and proposals for </w:t>
      </w:r>
      <w:r w:rsidR="00C64F46">
        <w:rPr>
          <w:rFonts w:ascii="Arial" w:hAnsi="Arial" w:cs="Arial"/>
          <w:szCs w:val="24"/>
        </w:rPr>
        <w:t>c</w:t>
      </w:r>
      <w:r w:rsidRPr="00291CA2">
        <w:rPr>
          <w:rFonts w:ascii="Arial" w:hAnsi="Arial" w:cs="Arial"/>
          <w:szCs w:val="24"/>
        </w:rPr>
        <w:t xml:space="preserve">onservation </w:t>
      </w:r>
      <w:r w:rsidR="00C64F46">
        <w:rPr>
          <w:rFonts w:ascii="Arial" w:hAnsi="Arial" w:cs="Arial"/>
          <w:szCs w:val="24"/>
        </w:rPr>
        <w:t>a</w:t>
      </w:r>
      <w:r w:rsidRPr="00291CA2">
        <w:rPr>
          <w:rFonts w:ascii="Arial" w:hAnsi="Arial" w:cs="Arial"/>
          <w:szCs w:val="24"/>
        </w:rPr>
        <w:t xml:space="preserve">reas. </w:t>
      </w:r>
      <w:r w:rsidR="001F7CCB">
        <w:rPr>
          <w:rFonts w:ascii="Arial" w:hAnsi="Arial" w:cs="Arial"/>
          <w:szCs w:val="24"/>
        </w:rPr>
        <w:t xml:space="preserve">The Bergh </w:t>
      </w:r>
      <w:proofErr w:type="spellStart"/>
      <w:r w:rsidR="001F7CCB">
        <w:rPr>
          <w:rFonts w:ascii="Arial" w:hAnsi="Arial" w:cs="Arial"/>
          <w:szCs w:val="24"/>
        </w:rPr>
        <w:t>Apton</w:t>
      </w:r>
      <w:proofErr w:type="spellEnd"/>
      <w:r>
        <w:rPr>
          <w:rFonts w:ascii="Arial" w:hAnsi="Arial" w:cs="Arial"/>
          <w:szCs w:val="24"/>
        </w:rPr>
        <w:t xml:space="preserve"> </w:t>
      </w:r>
      <w:r w:rsidR="001F7CCB">
        <w:rPr>
          <w:rFonts w:ascii="Arial" w:hAnsi="Arial" w:cs="Arial"/>
          <w:szCs w:val="24"/>
        </w:rPr>
        <w:t>C</w:t>
      </w:r>
      <w:r w:rsidRPr="00291CA2">
        <w:rPr>
          <w:rFonts w:ascii="Arial" w:hAnsi="Arial" w:cs="Arial"/>
          <w:szCs w:val="24"/>
        </w:rPr>
        <w:t xml:space="preserve">onservation </w:t>
      </w:r>
      <w:r w:rsidR="00C64F46">
        <w:rPr>
          <w:rFonts w:ascii="Arial" w:hAnsi="Arial" w:cs="Arial"/>
          <w:szCs w:val="24"/>
        </w:rPr>
        <w:t>A</w:t>
      </w:r>
      <w:r w:rsidRPr="00291CA2">
        <w:rPr>
          <w:rFonts w:ascii="Arial" w:hAnsi="Arial" w:cs="Arial"/>
          <w:szCs w:val="24"/>
        </w:rPr>
        <w:t>rea was originally designated in</w:t>
      </w:r>
      <w:r>
        <w:rPr>
          <w:rFonts w:ascii="Arial" w:hAnsi="Arial" w:cs="Arial"/>
          <w:szCs w:val="24"/>
        </w:rPr>
        <w:t xml:space="preserve"> 1994</w:t>
      </w:r>
      <w:r w:rsidRPr="00291CA2">
        <w:rPr>
          <w:rFonts w:ascii="Arial" w:hAnsi="Arial" w:cs="Arial"/>
          <w:szCs w:val="24"/>
        </w:rPr>
        <w:t>. This document should be read in conjunction with the adopted Local Plan, the National Planning Policy Framework and Planning Practice Guidance</w:t>
      </w:r>
    </w:p>
    <w:p w:rsidR="00685FBD" w:rsidP="00902FB0" w:rsidRDefault="00685FBD" w14:paraId="4FE2C1A4" w14:textId="77777777">
      <w:pPr>
        <w:tabs>
          <w:tab w:val="left" w:pos="0"/>
        </w:tabs>
        <w:spacing w:before="120" w:after="100" w:afterAutospacing="1"/>
        <w:rPr>
          <w:rFonts w:ascii="Arial" w:hAnsi="Arial"/>
          <w:b/>
          <w:sz w:val="28"/>
          <w:szCs w:val="28"/>
        </w:rPr>
      </w:pPr>
    </w:p>
    <w:p w:rsidRPr="004C5D86" w:rsidR="00902FB0" w:rsidP="00902FB0" w:rsidRDefault="00474E05" w14:paraId="64C1882F" w14:textId="3382D4D6">
      <w:pPr>
        <w:tabs>
          <w:tab w:val="left" w:pos="0"/>
        </w:tabs>
        <w:spacing w:before="120" w:after="100" w:afterAutospacing="1"/>
        <w:rPr>
          <w:rFonts w:ascii="Arial" w:hAnsi="Arial"/>
          <w:b/>
          <w:sz w:val="28"/>
          <w:szCs w:val="28"/>
        </w:rPr>
      </w:pPr>
      <w:r w:rsidRPr="004C5D86">
        <w:rPr>
          <w:rFonts w:ascii="Arial" w:hAnsi="Arial"/>
          <w:b/>
          <w:sz w:val="28"/>
          <w:szCs w:val="28"/>
        </w:rPr>
        <w:t>Key Characteristics</w:t>
      </w:r>
    </w:p>
    <w:p w:rsidR="009D4BB0" w:rsidP="006E6138" w:rsidRDefault="009D4BB0" w14:paraId="6BAA5FE4" w14:textId="38617865">
      <w:pPr>
        <w:numPr>
          <w:ilvl w:val="0"/>
          <w:numId w:val="5"/>
        </w:numPr>
        <w:tabs>
          <w:tab w:val="left" w:pos="0"/>
        </w:tabs>
        <w:spacing w:before="120"/>
        <w:ind w:left="709" w:hanging="731"/>
        <w:textAlignment w:val="auto"/>
        <w:rPr>
          <w:rFonts w:ascii="Arial" w:hAnsi="Arial"/>
        </w:rPr>
      </w:pPr>
      <w:r w:rsidRPr="004C5D86">
        <w:rPr>
          <w:rFonts w:ascii="Arial" w:hAnsi="Arial"/>
        </w:rPr>
        <w:t>Strong natural character</w:t>
      </w:r>
    </w:p>
    <w:p w:rsidRPr="004C5D86" w:rsidR="00916FF4" w:rsidP="006E6138" w:rsidRDefault="00916FF4" w14:paraId="0E548D7E" w14:textId="577F514A">
      <w:pPr>
        <w:numPr>
          <w:ilvl w:val="0"/>
          <w:numId w:val="5"/>
        </w:numPr>
        <w:tabs>
          <w:tab w:val="left" w:pos="0"/>
        </w:tabs>
        <w:spacing w:before="120"/>
        <w:ind w:left="709" w:hanging="731"/>
        <w:textAlignment w:val="auto"/>
        <w:rPr>
          <w:rFonts w:ascii="Arial" w:hAnsi="Arial"/>
        </w:rPr>
      </w:pPr>
      <w:r>
        <w:rPr>
          <w:rFonts w:ascii="Arial" w:hAnsi="Arial"/>
        </w:rPr>
        <w:t>Buildings concentrated east and west sides</w:t>
      </w:r>
    </w:p>
    <w:p w:rsidRPr="004C5D86" w:rsidR="000101C0" w:rsidP="006E6138" w:rsidRDefault="000101C0" w14:paraId="11EEB89D" w14:textId="79A89B60">
      <w:pPr>
        <w:numPr>
          <w:ilvl w:val="0"/>
          <w:numId w:val="5"/>
        </w:numPr>
        <w:tabs>
          <w:tab w:val="left" w:pos="0"/>
        </w:tabs>
        <w:spacing w:before="120"/>
        <w:ind w:left="709" w:hanging="731"/>
        <w:textAlignment w:val="auto"/>
        <w:rPr>
          <w:rFonts w:ascii="Arial" w:hAnsi="Arial"/>
        </w:rPr>
      </w:pPr>
      <w:r w:rsidRPr="004C5D86">
        <w:rPr>
          <w:rFonts w:ascii="Arial" w:hAnsi="Arial"/>
        </w:rPr>
        <w:t>Dense woodland</w:t>
      </w:r>
    </w:p>
    <w:p w:rsidRPr="004C5D86" w:rsidR="00D02728" w:rsidP="006E6138" w:rsidRDefault="00D02728" w14:paraId="545DA6C3" w14:textId="07E7A181">
      <w:pPr>
        <w:numPr>
          <w:ilvl w:val="0"/>
          <w:numId w:val="5"/>
        </w:numPr>
        <w:tabs>
          <w:tab w:val="left" w:pos="0"/>
        </w:tabs>
        <w:spacing w:before="120"/>
        <w:ind w:left="709" w:hanging="731"/>
        <w:textAlignment w:val="auto"/>
        <w:rPr>
          <w:rFonts w:ascii="Arial" w:hAnsi="Arial"/>
        </w:rPr>
      </w:pPr>
      <w:r w:rsidRPr="004C5D86">
        <w:rPr>
          <w:rFonts w:ascii="Arial" w:hAnsi="Arial"/>
        </w:rPr>
        <w:t>River meadows</w:t>
      </w:r>
    </w:p>
    <w:p w:rsidRPr="004C5D86" w:rsidR="007C32F7" w:rsidP="006E6138" w:rsidRDefault="007C32F7" w14:paraId="43DAB54A" w14:textId="148CD3DE">
      <w:pPr>
        <w:numPr>
          <w:ilvl w:val="0"/>
          <w:numId w:val="5"/>
        </w:numPr>
        <w:tabs>
          <w:tab w:val="left" w:pos="0"/>
        </w:tabs>
        <w:spacing w:before="120"/>
        <w:ind w:left="709" w:hanging="731"/>
        <w:textAlignment w:val="auto"/>
        <w:rPr>
          <w:rFonts w:ascii="Arial" w:hAnsi="Arial"/>
        </w:rPr>
      </w:pPr>
      <w:r w:rsidRPr="004C5D86">
        <w:rPr>
          <w:rFonts w:ascii="Arial" w:hAnsi="Arial"/>
        </w:rPr>
        <w:t>Hidden self-contained valley</w:t>
      </w:r>
    </w:p>
    <w:p w:rsidRPr="004C5D86" w:rsidR="00442F16" w:rsidP="006E6138" w:rsidRDefault="00442F16" w14:paraId="77A82B73" w14:textId="3572FEF7">
      <w:pPr>
        <w:numPr>
          <w:ilvl w:val="0"/>
          <w:numId w:val="5"/>
        </w:numPr>
        <w:tabs>
          <w:tab w:val="left" w:pos="0"/>
        </w:tabs>
        <w:spacing w:before="120"/>
        <w:ind w:left="709" w:hanging="731"/>
        <w:textAlignment w:val="auto"/>
        <w:rPr>
          <w:rFonts w:ascii="Arial" w:hAnsi="Arial"/>
        </w:rPr>
      </w:pPr>
      <w:r w:rsidRPr="004C5D86">
        <w:rPr>
          <w:rFonts w:ascii="Arial" w:hAnsi="Arial"/>
        </w:rPr>
        <w:t xml:space="preserve">Former </w:t>
      </w:r>
      <w:r w:rsidRPr="004C5D86" w:rsidR="00D02728">
        <w:rPr>
          <w:rFonts w:ascii="Arial" w:hAnsi="Arial"/>
        </w:rPr>
        <w:t>e</w:t>
      </w:r>
      <w:r w:rsidRPr="004C5D86">
        <w:rPr>
          <w:rFonts w:ascii="Arial" w:hAnsi="Arial"/>
        </w:rPr>
        <w:t>state land</w:t>
      </w:r>
    </w:p>
    <w:p w:rsidRPr="003D33EC" w:rsidR="00A756C2" w:rsidP="00F3652E" w:rsidRDefault="003D33EC" w14:paraId="722E17FD" w14:textId="6D5B2B1C">
      <w:pPr>
        <w:overflowPunct/>
        <w:autoSpaceDE/>
        <w:autoSpaceDN/>
        <w:adjustRightInd/>
        <w:spacing w:after="160" w:line="259" w:lineRule="auto"/>
        <w:textAlignment w:val="auto"/>
        <w:rPr>
          <w:rStyle w:val="MainContentHeadingsChar"/>
          <w:rFonts w:eastAsia="Times New Roman" w:cs="Times New Roman"/>
          <w:color w:val="auto"/>
          <w:sz w:val="24"/>
          <w:szCs w:val="20"/>
          <w:lang w:bidi="ar-SA"/>
        </w:rPr>
      </w:pPr>
      <w:r>
        <w:rPr>
          <w:rFonts w:ascii="Arial" w:hAnsi="Arial"/>
        </w:rPr>
        <w:br w:type="page"/>
      </w:r>
    </w:p>
    <w:p w:rsidR="00F3652E" w:rsidP="00F3652E" w:rsidRDefault="00F3652E" w14:paraId="5E834BF0" w14:textId="39B2FBC1">
      <w:pPr>
        <w:overflowPunct/>
        <w:autoSpaceDE/>
        <w:autoSpaceDN/>
        <w:adjustRightInd/>
        <w:spacing w:after="160" w:line="259" w:lineRule="auto"/>
        <w:textAlignment w:val="auto"/>
        <w:rPr>
          <w:rFonts w:ascii="Arial" w:hAnsi="Arial" w:cs="Arial"/>
          <w:sz w:val="32"/>
        </w:rPr>
      </w:pPr>
      <w:r>
        <w:rPr>
          <w:rStyle w:val="MainContentHeadingsChar"/>
        </w:rPr>
        <w:lastRenderedPageBreak/>
        <w:t>Historical Devel</w:t>
      </w:r>
      <w:r w:rsidRPr="00AC289D">
        <w:rPr>
          <w:rStyle w:val="MainContentHeadingsChar"/>
        </w:rPr>
        <w:t>opme</w:t>
      </w:r>
      <w:r w:rsidRPr="00411428">
        <w:rPr>
          <w:rStyle w:val="MainContentHeadingsChar"/>
        </w:rPr>
        <w:t>n</w:t>
      </w:r>
      <w:r>
        <w:rPr>
          <w:rStyle w:val="MainContentHeadingsChar"/>
        </w:rPr>
        <w:t>t</w:t>
      </w:r>
      <w:r w:rsidR="00474E05">
        <w:rPr>
          <w:rStyle w:val="MainContentHeadingsChar"/>
        </w:rPr>
        <w:t xml:space="preserve"> </w:t>
      </w:r>
      <w:r w:rsidRPr="00411428" w:rsidR="00683DBA">
        <w:rPr>
          <w:rStyle w:val="MainContentHeadingsChar"/>
        </w:rPr>
        <w:t xml:space="preserve"> </w:t>
      </w:r>
    </w:p>
    <w:p w:rsidR="007C21A3" w:rsidP="0041434D" w:rsidRDefault="007C21A3" w14:paraId="2EC78EF6" w14:textId="036E1EAD">
      <w:pP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p>
    <w:p w:rsidR="00661885" w:rsidP="0041434D" w:rsidRDefault="002F7794" w14:paraId="329B7311" w14:textId="0163AA9E">
      <w:pP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r>
        <w:rPr>
          <w:rFonts w:ascii="Arial" w:hAnsi="Arial"/>
        </w:rPr>
        <w:t xml:space="preserve">The modern parish of Bergh </w:t>
      </w:r>
      <w:proofErr w:type="spellStart"/>
      <w:r>
        <w:rPr>
          <w:rFonts w:ascii="Arial" w:hAnsi="Arial"/>
        </w:rPr>
        <w:t>Apton</w:t>
      </w:r>
      <w:proofErr w:type="spellEnd"/>
      <w:r>
        <w:rPr>
          <w:rFonts w:ascii="Arial" w:hAnsi="Arial"/>
        </w:rPr>
        <w:t xml:space="preserve"> is some five miles to the south west of Norwich and represents a culmination of a settlement pattern which began in pre-Roman times.</w:t>
      </w:r>
    </w:p>
    <w:p w:rsidR="00661885" w:rsidP="0041434D" w:rsidRDefault="00661885" w14:paraId="0658FD25" w14:textId="1EF42F1D">
      <w:pP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p>
    <w:p w:rsidR="00661885" w:rsidP="0041434D" w:rsidRDefault="002F7794" w14:paraId="18C027A1" w14:textId="67950FEA">
      <w:pP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r>
        <w:rPr>
          <w:rFonts w:ascii="Arial" w:hAnsi="Arial"/>
        </w:rPr>
        <w:t>The history of the settlement has essentially been one of a dispersed village community based around agriculture and typified by scattered farmsteads, larger halls and manor houses, small hamlets and isolated cottage clusters.</w:t>
      </w:r>
    </w:p>
    <w:p w:rsidR="00661885" w:rsidP="0041434D" w:rsidRDefault="00661885" w14:paraId="7AA9D14C" w14:textId="5FCF53CF">
      <w:pP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p>
    <w:p w:rsidR="00661885" w:rsidP="0041434D" w:rsidRDefault="002F7794" w14:paraId="2FCF0823" w14:textId="0D063603">
      <w:pP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r>
        <w:rPr>
          <w:rFonts w:ascii="Arial" w:hAnsi="Arial"/>
        </w:rPr>
        <w:t>The word "Bergh" comes from the old English term "</w:t>
      </w:r>
      <w:proofErr w:type="spellStart"/>
      <w:r>
        <w:rPr>
          <w:rFonts w:ascii="Arial" w:hAnsi="Arial"/>
        </w:rPr>
        <w:t>Beorg</w:t>
      </w:r>
      <w:proofErr w:type="spellEnd"/>
      <w:r>
        <w:rPr>
          <w:rFonts w:ascii="Arial" w:hAnsi="Arial"/>
        </w:rPr>
        <w:t>", meaning hill or mound but the origin of “</w:t>
      </w:r>
      <w:proofErr w:type="spellStart"/>
      <w:r>
        <w:rPr>
          <w:rFonts w:ascii="Arial" w:hAnsi="Arial"/>
        </w:rPr>
        <w:t>Apton</w:t>
      </w:r>
      <w:proofErr w:type="spellEnd"/>
      <w:r>
        <w:rPr>
          <w:rFonts w:ascii="Arial" w:hAnsi="Arial"/>
        </w:rPr>
        <w:t xml:space="preserve">” is less clear.  </w:t>
      </w:r>
    </w:p>
    <w:p w:rsidR="00661885" w:rsidP="0041434D" w:rsidRDefault="00661885" w14:paraId="79FF41A9" w14:textId="5086EF79">
      <w:pP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p>
    <w:p w:rsidR="00661885" w:rsidP="0041434D" w:rsidRDefault="002F7794" w14:paraId="639DD131" w14:textId="35D0EEA6">
      <w:pP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r>
        <w:rPr>
          <w:rFonts w:ascii="Arial" w:hAnsi="Arial"/>
        </w:rPr>
        <w:t xml:space="preserve">Bergh </w:t>
      </w:r>
      <w:proofErr w:type="spellStart"/>
      <w:r>
        <w:rPr>
          <w:rFonts w:ascii="Arial" w:hAnsi="Arial"/>
        </w:rPr>
        <w:t>Apton</w:t>
      </w:r>
      <w:proofErr w:type="spellEnd"/>
      <w:r>
        <w:rPr>
          <w:rFonts w:ascii="Arial" w:hAnsi="Arial"/>
        </w:rPr>
        <w:t xml:space="preserve"> was originally two separate settlements.  "Bergh" lay to the south of the parish and stretched northwards to the current parish church of St. Peter and St. Paul.</w:t>
      </w:r>
      <w:r w:rsidRPr="00F7265A" w:rsidR="00F7265A">
        <w:rPr>
          <w:rFonts w:ascii="Arial" w:hAnsi="Arial"/>
        </w:rPr>
        <w:t xml:space="preserve"> </w:t>
      </w:r>
      <w:proofErr w:type="spellStart"/>
      <w:r w:rsidR="00F7265A">
        <w:rPr>
          <w:rFonts w:ascii="Arial" w:hAnsi="Arial"/>
        </w:rPr>
        <w:t>Apton</w:t>
      </w:r>
      <w:proofErr w:type="spellEnd"/>
      <w:r w:rsidR="00F7265A">
        <w:rPr>
          <w:rFonts w:ascii="Arial" w:hAnsi="Arial"/>
        </w:rPr>
        <w:t xml:space="preserve"> occupied the northern part of the parish and contained its own parish church (St.</w:t>
      </w:r>
      <w:r w:rsidR="00C64F46">
        <w:rPr>
          <w:rFonts w:ascii="Arial" w:hAnsi="Arial"/>
        </w:rPr>
        <w:t xml:space="preserve"> </w:t>
      </w:r>
      <w:r w:rsidR="00F7265A">
        <w:rPr>
          <w:rFonts w:ascii="Arial" w:hAnsi="Arial"/>
        </w:rPr>
        <w:t xml:space="preserve">Martins), of which nothing remains today.  Its close proximity to </w:t>
      </w:r>
      <w:proofErr w:type="spellStart"/>
      <w:r w:rsidR="00F7265A">
        <w:rPr>
          <w:rFonts w:ascii="Arial" w:hAnsi="Arial"/>
        </w:rPr>
        <w:t>Alpington</w:t>
      </w:r>
      <w:proofErr w:type="spellEnd"/>
      <w:r w:rsidR="00F7265A">
        <w:rPr>
          <w:rFonts w:ascii="Arial" w:hAnsi="Arial"/>
        </w:rPr>
        <w:t xml:space="preserve"> and the fact that the latter has no parish church lends weight to the argument that </w:t>
      </w:r>
      <w:proofErr w:type="spellStart"/>
      <w:r w:rsidR="00F7265A">
        <w:rPr>
          <w:rFonts w:ascii="Arial" w:hAnsi="Arial"/>
        </w:rPr>
        <w:t>Apton</w:t>
      </w:r>
      <w:proofErr w:type="spellEnd"/>
      <w:r w:rsidR="00F7265A">
        <w:rPr>
          <w:rFonts w:ascii="Arial" w:hAnsi="Arial"/>
        </w:rPr>
        <w:t xml:space="preserve"> and </w:t>
      </w:r>
      <w:proofErr w:type="spellStart"/>
      <w:r w:rsidR="00F7265A">
        <w:rPr>
          <w:rFonts w:ascii="Arial" w:hAnsi="Arial"/>
        </w:rPr>
        <w:t>Alpington</w:t>
      </w:r>
      <w:proofErr w:type="spellEnd"/>
      <w:r w:rsidR="00F7265A">
        <w:rPr>
          <w:rFonts w:ascii="Arial" w:hAnsi="Arial"/>
        </w:rPr>
        <w:t xml:space="preserve"> were possibly one village.</w:t>
      </w:r>
    </w:p>
    <w:p w:rsidR="00F7265A" w:rsidP="0041434D" w:rsidRDefault="00F7265A" w14:paraId="2B8B53C8" w14:textId="1B19F42E">
      <w:pP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p>
    <w:p w:rsidR="00F7265A" w:rsidP="0041434D" w:rsidRDefault="00C21990" w14:paraId="4DB94660" w14:textId="7B74C2BC">
      <w:pP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r>
        <w:rPr>
          <w:rFonts w:ascii="Arial" w:hAnsi="Arial"/>
        </w:rPr>
        <w:t>The</w:t>
      </w:r>
      <w:r w:rsidR="00F7265A">
        <w:rPr>
          <w:rFonts w:ascii="Arial" w:hAnsi="Arial"/>
        </w:rPr>
        <w:t xml:space="preserve"> place name definition does, however, give </w:t>
      </w:r>
      <w:r>
        <w:rPr>
          <w:rFonts w:ascii="Arial" w:hAnsi="Arial"/>
        </w:rPr>
        <w:t>a clue</w:t>
      </w:r>
      <w:r w:rsidR="00F7265A">
        <w:rPr>
          <w:rFonts w:ascii="Arial" w:hAnsi="Arial"/>
        </w:rPr>
        <w:t xml:space="preserve"> for the reason behind the settlement.  It was once based on good defensive high ground which enabled the fertile soil of the area, including the slopes down to the River Chet valley, to be cultivated.</w:t>
      </w:r>
      <w:r w:rsidRPr="00F7265A" w:rsidR="00F7265A">
        <w:rPr>
          <w:rFonts w:ascii="Arial" w:hAnsi="Arial"/>
        </w:rPr>
        <w:t xml:space="preserve"> </w:t>
      </w:r>
      <w:r w:rsidR="00F7265A">
        <w:rPr>
          <w:rFonts w:ascii="Arial" w:hAnsi="Arial"/>
        </w:rPr>
        <w:t>Its soils have sustained cultivation from pre-Roman times</w:t>
      </w:r>
      <w:r w:rsidR="00BA7D40">
        <w:rPr>
          <w:rFonts w:ascii="Arial" w:hAnsi="Arial"/>
        </w:rPr>
        <w:t>.</w:t>
      </w:r>
    </w:p>
    <w:p w:rsidR="00661885" w:rsidP="0041434D" w:rsidRDefault="00661885" w14:paraId="1D69C38D" w14:textId="7D7FAC12">
      <w:pP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p>
    <w:p w:rsidR="00661885" w:rsidP="00727B20" w:rsidRDefault="00BA7D40" w14:paraId="25F9230E" w14:textId="003F6389">
      <w:pP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r>
        <w:rPr>
          <w:rFonts w:ascii="Arial" w:hAnsi="Arial"/>
        </w:rPr>
        <w:t>Evidence of Roman settlement has been found</w:t>
      </w:r>
      <w:r w:rsidR="00727B20">
        <w:rPr>
          <w:rFonts w:ascii="Arial" w:hAnsi="Arial"/>
        </w:rPr>
        <w:t xml:space="preserve"> and t</w:t>
      </w:r>
      <w:r>
        <w:rPr>
          <w:rFonts w:ascii="Arial" w:hAnsi="Arial"/>
        </w:rPr>
        <w:t>he parish is not too far from the important Roman town site of Caister St. Edmund, which lies approximately four and a half miles to the north west.</w:t>
      </w:r>
    </w:p>
    <w:p w:rsidR="00BA7D40" w:rsidP="00727B20" w:rsidRDefault="00BA7D40" w14:paraId="79793ABA" w14:textId="3ACEE8EF">
      <w:pP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p>
    <w:p w:rsidR="00BA7D40" w:rsidP="00727B20" w:rsidRDefault="00727B20" w14:paraId="2ECAD9F0" w14:textId="03C46CBE">
      <w:pP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r>
        <w:rPr>
          <w:rFonts w:ascii="Arial" w:hAnsi="Arial"/>
        </w:rPr>
        <w:t>In the 1970s a</w:t>
      </w:r>
      <w:r w:rsidR="00BA7D40">
        <w:rPr>
          <w:rFonts w:ascii="Arial" w:hAnsi="Arial"/>
        </w:rPr>
        <w:t xml:space="preserve"> significant Saxon burial ground </w:t>
      </w:r>
      <w:r>
        <w:rPr>
          <w:rFonts w:ascii="Arial" w:hAnsi="Arial"/>
        </w:rPr>
        <w:t>was</w:t>
      </w:r>
      <w:r w:rsidR="00BA7D40">
        <w:rPr>
          <w:rFonts w:ascii="Arial" w:hAnsi="Arial"/>
        </w:rPr>
        <w:t xml:space="preserve"> found to the west of the current parish church whilst it was being quarried for gravel</w:t>
      </w:r>
      <w:r>
        <w:rPr>
          <w:rFonts w:ascii="Arial" w:hAnsi="Arial"/>
        </w:rPr>
        <w:t>, providing evidence of an important Anglo-Saxon settlement</w:t>
      </w:r>
      <w:r w:rsidR="00BA7D40">
        <w:rPr>
          <w:rFonts w:ascii="Arial" w:hAnsi="Arial"/>
        </w:rPr>
        <w:t xml:space="preserve">.  </w:t>
      </w:r>
    </w:p>
    <w:p w:rsidR="00661885" w:rsidP="00727B20" w:rsidRDefault="00661885" w14:paraId="00D8DEFC" w14:textId="1AEF1F93">
      <w:pP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p>
    <w:p w:rsidR="00727B20" w:rsidP="00727B20" w:rsidRDefault="00BA7D40" w14:paraId="1EE6C10F" w14:textId="7F2FA79D">
      <w:pP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r>
        <w:rPr>
          <w:rFonts w:ascii="Arial" w:hAnsi="Arial"/>
        </w:rPr>
        <w:t xml:space="preserve">At the time of the Doomsday Survey the area was divided into two separate parishes, </w:t>
      </w:r>
      <w:proofErr w:type="spellStart"/>
      <w:r>
        <w:rPr>
          <w:rFonts w:ascii="Arial" w:hAnsi="Arial"/>
        </w:rPr>
        <w:t>Apton</w:t>
      </w:r>
      <w:proofErr w:type="spellEnd"/>
      <w:r>
        <w:rPr>
          <w:rFonts w:ascii="Arial" w:hAnsi="Arial"/>
        </w:rPr>
        <w:t xml:space="preserve"> being held by the Diocese of Ely.</w:t>
      </w:r>
      <w:r w:rsidR="00727B20">
        <w:rPr>
          <w:rFonts w:ascii="Arial" w:hAnsi="Arial"/>
        </w:rPr>
        <w:t xml:space="preserve"> The post-Conquest period witnessed the emergence of the settlement pattern based on the feudal manorial system dominated by village, hamlet and farmstead communities and a complex market economy related to agriculture. In Bergh </w:t>
      </w:r>
      <w:proofErr w:type="spellStart"/>
      <w:r w:rsidR="00727B20">
        <w:rPr>
          <w:rFonts w:ascii="Arial" w:hAnsi="Arial"/>
        </w:rPr>
        <w:t>Apton’s</w:t>
      </w:r>
      <w:proofErr w:type="spellEnd"/>
      <w:r w:rsidR="00727B20">
        <w:rPr>
          <w:rFonts w:ascii="Arial" w:hAnsi="Arial"/>
        </w:rPr>
        <w:t xml:space="preserve"> case the settlement appeared to consist of a loose scattering of manors and farmsteads, presumably with associated clusters of cottages and hovels which may have formed village "cores".</w:t>
      </w:r>
    </w:p>
    <w:p w:rsidR="00727B20" w:rsidP="00727B20" w:rsidRDefault="00727B20" w14:paraId="478519A3" w14:textId="58356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p>
    <w:p w:rsidR="00727B20" w:rsidP="00727B20" w:rsidRDefault="00727B20" w14:paraId="14835AF5" w14:textId="723074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r>
        <w:rPr>
          <w:rFonts w:ascii="Arial" w:hAnsi="Arial"/>
        </w:rPr>
        <w:t>At some stage, possibly as a result of a major upheaval such as the black death in the mid fourteenth century</w:t>
      </w:r>
      <w:r w:rsidR="00C21990">
        <w:rPr>
          <w:rFonts w:ascii="Arial" w:hAnsi="Arial"/>
        </w:rPr>
        <w:t>,</w:t>
      </w:r>
      <w:r>
        <w:rPr>
          <w:rFonts w:ascii="Arial" w:hAnsi="Arial"/>
        </w:rPr>
        <w:t xml:space="preserve"> a major change took place to the settlement pattern.  It was at this time that the two villages seemed to have merged (</w:t>
      </w:r>
      <w:proofErr w:type="spellStart"/>
      <w:r>
        <w:rPr>
          <w:rFonts w:ascii="Arial" w:hAnsi="Arial"/>
        </w:rPr>
        <w:t>Apton</w:t>
      </w:r>
      <w:proofErr w:type="spellEnd"/>
      <w:r>
        <w:rPr>
          <w:rFonts w:ascii="Arial" w:hAnsi="Arial"/>
        </w:rPr>
        <w:t xml:space="preserve"> church was downgraded to a chapel in 1350) and the stage was set for the development of the parish as it is today.</w:t>
      </w:r>
    </w:p>
    <w:p w:rsidR="008369CF" w:rsidP="00727B20" w:rsidRDefault="008369CF" w14:paraId="44804D39" w14:textId="091F5C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p>
    <w:p w:rsidRPr="00E74A2A" w:rsidR="00EB542A" w:rsidP="00EB542A" w:rsidRDefault="008369CF" w14:paraId="5263DA62" w14:textId="7824B7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r w:rsidRPr="00E74A2A">
        <w:rPr>
          <w:rFonts w:ascii="Arial" w:hAnsi="Arial"/>
        </w:rPr>
        <w:t xml:space="preserve">Bergh </w:t>
      </w:r>
      <w:proofErr w:type="spellStart"/>
      <w:r w:rsidRPr="00E74A2A">
        <w:rPr>
          <w:rFonts w:ascii="Arial" w:hAnsi="Arial"/>
        </w:rPr>
        <w:t>Apton</w:t>
      </w:r>
      <w:proofErr w:type="spellEnd"/>
      <w:r w:rsidRPr="00E74A2A">
        <w:rPr>
          <w:rFonts w:ascii="Arial" w:hAnsi="Arial"/>
        </w:rPr>
        <w:t xml:space="preserve"> reflec</w:t>
      </w:r>
      <w:r w:rsidRPr="00E74A2A" w:rsidR="00EB542A">
        <w:rPr>
          <w:rFonts w:ascii="Arial" w:hAnsi="Arial"/>
        </w:rPr>
        <w:t>ted</w:t>
      </w:r>
      <w:r w:rsidRPr="00E74A2A">
        <w:rPr>
          <w:rFonts w:ascii="Arial" w:hAnsi="Arial"/>
        </w:rPr>
        <w:t xml:space="preserve"> the changes in agriculture </w:t>
      </w:r>
      <w:r w:rsidRPr="00E74A2A" w:rsidR="00EB542A">
        <w:rPr>
          <w:rFonts w:ascii="Arial" w:hAnsi="Arial"/>
        </w:rPr>
        <w:t>during</w:t>
      </w:r>
      <w:r w:rsidRPr="00E74A2A">
        <w:rPr>
          <w:rFonts w:ascii="Arial" w:hAnsi="Arial"/>
        </w:rPr>
        <w:t xml:space="preserve"> the post-medieval </w:t>
      </w:r>
      <w:r w:rsidRPr="00E74A2A" w:rsidR="00EB542A">
        <w:rPr>
          <w:rFonts w:ascii="Arial" w:hAnsi="Arial"/>
        </w:rPr>
        <w:t xml:space="preserve">period with the </w:t>
      </w:r>
      <w:r w:rsidRPr="00E74A2A">
        <w:rPr>
          <w:rFonts w:ascii="Arial" w:hAnsi="Arial"/>
        </w:rPr>
        <w:t>enclosure system of land division</w:t>
      </w:r>
      <w:r w:rsidR="00700074">
        <w:rPr>
          <w:rFonts w:ascii="Arial" w:hAnsi="Arial"/>
        </w:rPr>
        <w:t>. For a large part of this period up until the early 20</w:t>
      </w:r>
      <w:r w:rsidRPr="00700074" w:rsidR="00700074">
        <w:rPr>
          <w:rFonts w:ascii="Arial" w:hAnsi="Arial"/>
          <w:vertAlign w:val="superscript"/>
        </w:rPr>
        <w:t>th</w:t>
      </w:r>
      <w:r w:rsidR="00700074">
        <w:rPr>
          <w:rFonts w:ascii="Arial" w:hAnsi="Arial"/>
        </w:rPr>
        <w:t xml:space="preserve"> century the majority of the land was under the ownership of two separate families</w:t>
      </w:r>
      <w:r w:rsidR="00802128">
        <w:rPr>
          <w:rFonts w:ascii="Arial" w:hAnsi="Arial"/>
        </w:rPr>
        <w:t>:</w:t>
      </w:r>
      <w:r w:rsidR="00700074">
        <w:rPr>
          <w:rFonts w:ascii="Arial" w:hAnsi="Arial"/>
        </w:rPr>
        <w:t xml:space="preserve"> the </w:t>
      </w:r>
      <w:proofErr w:type="spellStart"/>
      <w:r w:rsidRPr="00700074" w:rsidR="00700074">
        <w:rPr>
          <w:rFonts w:ascii="Arial" w:hAnsi="Arial"/>
          <w:i/>
          <w:iCs/>
        </w:rPr>
        <w:t>Dennys</w:t>
      </w:r>
      <w:proofErr w:type="spellEnd"/>
      <w:r w:rsidR="00700074">
        <w:rPr>
          <w:rFonts w:ascii="Arial" w:hAnsi="Arial"/>
        </w:rPr>
        <w:t xml:space="preserve"> at the Manor and the </w:t>
      </w:r>
      <w:proofErr w:type="spellStart"/>
      <w:r w:rsidRPr="00700074" w:rsidR="00700074">
        <w:rPr>
          <w:rFonts w:ascii="Arial" w:hAnsi="Arial"/>
          <w:i/>
          <w:iCs/>
        </w:rPr>
        <w:t>Cookes</w:t>
      </w:r>
      <w:proofErr w:type="spellEnd"/>
      <w:r w:rsidR="00700074">
        <w:rPr>
          <w:rFonts w:ascii="Arial" w:hAnsi="Arial"/>
        </w:rPr>
        <w:t xml:space="preserve"> of </w:t>
      </w:r>
      <w:proofErr w:type="spellStart"/>
      <w:r w:rsidR="00700074">
        <w:rPr>
          <w:rFonts w:ascii="Arial" w:hAnsi="Arial"/>
        </w:rPr>
        <w:t>Washingford</w:t>
      </w:r>
      <w:proofErr w:type="spellEnd"/>
      <w:r w:rsidR="00700074">
        <w:rPr>
          <w:rFonts w:ascii="Arial" w:hAnsi="Arial"/>
        </w:rPr>
        <w:t xml:space="preserve">. They both controlled the development of land and those who worked on it. </w:t>
      </w:r>
      <w:r w:rsidRPr="00E74A2A" w:rsidR="00EB542A">
        <w:rPr>
          <w:rFonts w:ascii="Arial" w:hAnsi="Arial"/>
        </w:rPr>
        <w:t>After this period</w:t>
      </w:r>
      <w:r w:rsidRPr="00E74A2A" w:rsidR="00E73E29">
        <w:rPr>
          <w:rFonts w:ascii="Arial" w:hAnsi="Arial"/>
        </w:rPr>
        <w:t xml:space="preserve"> land has been gradually parcelled off with</w:t>
      </w:r>
      <w:r w:rsidRPr="00E74A2A" w:rsidR="00906518">
        <w:rPr>
          <w:rFonts w:ascii="Arial" w:hAnsi="Arial"/>
        </w:rPr>
        <w:t xml:space="preserve"> more</w:t>
      </w:r>
      <w:r w:rsidRPr="00E74A2A" w:rsidR="00EB542A">
        <w:rPr>
          <w:rFonts w:ascii="Arial" w:hAnsi="Arial"/>
        </w:rPr>
        <w:t xml:space="preserve"> modern large scale farming methods t</w:t>
      </w:r>
      <w:r w:rsidRPr="00E74A2A" w:rsidR="00E73E29">
        <w:rPr>
          <w:rFonts w:ascii="Arial" w:hAnsi="Arial"/>
        </w:rPr>
        <w:t>aking</w:t>
      </w:r>
      <w:r w:rsidRPr="00E74A2A" w:rsidR="00EB542A">
        <w:rPr>
          <w:rFonts w:ascii="Arial" w:hAnsi="Arial"/>
        </w:rPr>
        <w:t xml:space="preserve"> over resulting in the loss of the previous field and hedgerow system.</w:t>
      </w:r>
    </w:p>
    <w:p w:rsidR="003D33EC" w:rsidRDefault="003D33EC" w14:paraId="6AB79628" w14:textId="5D91C815">
      <w:pPr>
        <w:overflowPunct/>
        <w:autoSpaceDE/>
        <w:autoSpaceDN/>
        <w:adjustRightInd/>
        <w:spacing w:after="160" w:line="259" w:lineRule="auto"/>
        <w:textAlignment w:val="auto"/>
        <w:rPr>
          <w:rFonts w:ascii="Arial" w:hAnsi="Arial"/>
          <w:color w:val="FF0000"/>
        </w:rPr>
      </w:pPr>
      <w:r>
        <w:rPr>
          <w:rFonts w:ascii="Arial" w:hAnsi="Arial"/>
          <w:color w:val="FF0000"/>
        </w:rPr>
        <w:br w:type="page"/>
      </w:r>
    </w:p>
    <w:p w:rsidRPr="00A756C2" w:rsidR="003C0658" w:rsidP="00A756C2" w:rsidRDefault="007C21A3" w14:paraId="22395082" w14:textId="08E23FD5">
      <w:pPr>
        <w:overflowPunct/>
        <w:autoSpaceDE/>
        <w:autoSpaceDN/>
        <w:adjustRightInd/>
        <w:textAlignment w:val="auto"/>
        <w:rPr>
          <w:rFonts w:ascii="Arial" w:hAnsi="Arial" w:eastAsia="Arial" w:cs="Arial"/>
          <w:color w:val="4D6D88"/>
          <w:sz w:val="50"/>
          <w:szCs w:val="50"/>
          <w:lang w:bidi="en-GB"/>
        </w:rPr>
      </w:pPr>
      <w:r>
        <w:rPr>
          <w:rStyle w:val="MainContentHeadingsChar"/>
        </w:rPr>
        <w:lastRenderedPageBreak/>
        <w:t>Character As</w:t>
      </w:r>
      <w:r w:rsidRPr="00F41405">
        <w:rPr>
          <w:rStyle w:val="MainContentHeadingsChar"/>
        </w:rPr>
        <w:t>sessme</w:t>
      </w:r>
      <w:r>
        <w:rPr>
          <w:rStyle w:val="MainContentHeadingsChar"/>
        </w:rPr>
        <w:t>nt</w:t>
      </w:r>
      <w:r w:rsidRPr="000D6C45">
        <w:rPr>
          <w:rStyle w:val="MainContentHeadingsChar"/>
          <w:color w:val="7030A0"/>
        </w:rPr>
        <w:t xml:space="preserve"> </w:t>
      </w:r>
    </w:p>
    <w:p w:rsidR="007C21A3" w:rsidP="00877385" w:rsidRDefault="003D7E93" w14:paraId="1100D14A" w14:textId="2E15C301">
      <w:pPr>
        <w:tabs>
          <w:tab w:val="left" w:pos="567"/>
        </w:tabs>
        <w:spacing w:before="120"/>
        <w:rPr>
          <w:rFonts w:ascii="Arial" w:hAnsi="Arial"/>
          <w:b/>
          <w:sz w:val="28"/>
          <w:szCs w:val="28"/>
        </w:rPr>
      </w:pPr>
      <w:r>
        <w:rPr>
          <w:rFonts w:ascii="Arial" w:hAnsi="Arial"/>
          <w:b/>
          <w:sz w:val="28"/>
          <w:szCs w:val="28"/>
        </w:rPr>
        <w:t xml:space="preserve"> </w:t>
      </w:r>
      <w:r w:rsidR="00E6535B">
        <w:rPr>
          <w:rFonts w:ascii="Arial" w:hAnsi="Arial"/>
          <w:b/>
          <w:sz w:val="28"/>
          <w:szCs w:val="28"/>
        </w:rPr>
        <w:t xml:space="preserve">Bergh </w:t>
      </w:r>
      <w:proofErr w:type="spellStart"/>
      <w:r w:rsidR="00E6535B">
        <w:rPr>
          <w:rFonts w:ascii="Arial" w:hAnsi="Arial"/>
          <w:b/>
          <w:sz w:val="28"/>
          <w:szCs w:val="28"/>
        </w:rPr>
        <w:t>Apton</w:t>
      </w:r>
      <w:proofErr w:type="spellEnd"/>
      <w:r w:rsidR="007C21A3">
        <w:rPr>
          <w:rFonts w:ascii="Arial" w:hAnsi="Arial"/>
          <w:b/>
          <w:sz w:val="28"/>
          <w:szCs w:val="28"/>
        </w:rPr>
        <w:t xml:space="preserve"> </w:t>
      </w:r>
      <w:r w:rsidRPr="00780185" w:rsidR="007C21A3">
        <w:rPr>
          <w:rFonts w:ascii="Arial" w:hAnsi="Arial"/>
          <w:b/>
          <w:sz w:val="28"/>
          <w:szCs w:val="28"/>
        </w:rPr>
        <w:t>and its setting</w:t>
      </w:r>
    </w:p>
    <w:p w:rsidRPr="00780185" w:rsidR="00877385" w:rsidP="007C21A3" w:rsidRDefault="00877385" w14:paraId="4278231D" w14:textId="77777777">
      <w:pPr>
        <w:tabs>
          <w:tab w:val="left" w:pos="567"/>
        </w:tabs>
        <w:spacing w:before="120"/>
        <w:ind w:left="567" w:hanging="567"/>
        <w:rPr>
          <w:rFonts w:ascii="Arial" w:hAnsi="Arial"/>
          <w:b/>
          <w:sz w:val="28"/>
          <w:szCs w:val="28"/>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228"/>
        <w:gridCol w:w="5228"/>
      </w:tblGrid>
      <w:tr w:rsidR="00877385" w:rsidTr="00877385" w14:paraId="4E0C89BF" w14:textId="77777777">
        <w:tc>
          <w:tcPr>
            <w:tcW w:w="5228" w:type="dxa"/>
          </w:tcPr>
          <w:p w:rsidR="00877385" w:rsidP="007C21A3" w:rsidRDefault="00877385" w14:paraId="34E9F730" w14:textId="77777777">
            <w:pPr>
              <w:tabs>
                <w:tab w:val="left" w:pos="0"/>
              </w:tabs>
              <w:spacing w:before="120"/>
              <w:rPr>
                <w:rFonts w:ascii="Arial" w:hAnsi="Arial"/>
              </w:rPr>
            </w:pPr>
            <w:r>
              <w:rPr>
                <w:rFonts w:ascii="Arial" w:hAnsi="Arial"/>
                <w:b/>
                <w:noProof/>
                <w:sz w:val="28"/>
                <w:szCs w:val="28"/>
              </w:rPr>
              <w:drawing>
                <wp:inline distT="0" distB="0" distL="0" distR="0" wp14:anchorId="59DD3546" wp14:editId="453F8C06">
                  <wp:extent cx="2678400" cy="2008800"/>
                  <wp:effectExtent l="0" t="0" r="8255" b="0"/>
                  <wp:docPr id="2" name="Picture 2" descr="Photo showing River meadows viewed from the significant tree along Sunnys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hoto showing River meadows viewed from the significant tree along Sunnyside&#10;"/>
                          <pic:cNvPicPr/>
                        </pic:nvPicPr>
                        <pic:blipFill>
                          <a:blip r:embed="rId14" cstate="print">
                            <a:extLst>
                              <a:ext uri="{28A0092B-C50C-407E-A947-70E740481C1C}">
                                <a14:useLocalDpi xmlns:a14="http://schemas.microsoft.com/office/drawing/2010/main"/>
                              </a:ext>
                            </a:extLst>
                          </a:blip>
                          <a:stretch>
                            <a:fillRect/>
                          </a:stretch>
                        </pic:blipFill>
                        <pic:spPr>
                          <a:xfrm>
                            <a:off x="0" y="0"/>
                            <a:ext cx="2678400" cy="2008800"/>
                          </a:xfrm>
                          <a:prstGeom prst="rect">
                            <a:avLst/>
                          </a:prstGeom>
                        </pic:spPr>
                      </pic:pic>
                    </a:graphicData>
                  </a:graphic>
                </wp:inline>
              </w:drawing>
            </w:r>
          </w:p>
          <w:p w:rsidRPr="00F41405" w:rsidR="00F41405" w:rsidP="007C21A3" w:rsidRDefault="00F41405" w14:paraId="2821AE91" w14:textId="145BC04E">
            <w:pPr>
              <w:tabs>
                <w:tab w:val="left" w:pos="0"/>
              </w:tabs>
              <w:spacing w:before="120"/>
              <w:rPr>
                <w:rFonts w:ascii="Arial" w:hAnsi="Arial"/>
                <w:color w:val="4D6D88"/>
              </w:rPr>
            </w:pPr>
            <w:r>
              <w:rPr>
                <w:rFonts w:ascii="Arial" w:hAnsi="Arial"/>
              </w:rPr>
              <w:t xml:space="preserve">    </w:t>
            </w:r>
            <w:r w:rsidRPr="00F41405">
              <w:rPr>
                <w:rFonts w:ascii="Arial" w:hAnsi="Arial"/>
                <w:color w:val="4D6D88"/>
              </w:rPr>
              <w:t xml:space="preserve">River meadows viewed from the </w:t>
            </w:r>
          </w:p>
          <w:p w:rsidR="00F41405" w:rsidP="00F41405" w:rsidRDefault="00F41405" w14:paraId="58F2E9F2" w14:textId="0A167927">
            <w:pPr>
              <w:tabs>
                <w:tab w:val="left" w:pos="0"/>
              </w:tabs>
              <w:rPr>
                <w:rFonts w:ascii="Arial" w:hAnsi="Arial"/>
              </w:rPr>
            </w:pPr>
            <w:r w:rsidRPr="00F41405">
              <w:rPr>
                <w:rFonts w:ascii="Arial" w:hAnsi="Arial"/>
                <w:color w:val="4D6D88"/>
              </w:rPr>
              <w:t xml:space="preserve">    significant tree along Sunnyside</w:t>
            </w:r>
          </w:p>
        </w:tc>
        <w:tc>
          <w:tcPr>
            <w:tcW w:w="5228" w:type="dxa"/>
          </w:tcPr>
          <w:p w:rsidRPr="00906518" w:rsidR="00877385" w:rsidP="00877385" w:rsidRDefault="00877385" w14:paraId="51E50C99" w14:textId="77777777">
            <w:pPr>
              <w:tabs>
                <w:tab w:val="left" w:pos="0"/>
              </w:tabs>
              <w:spacing w:before="120"/>
              <w:rPr>
                <w:rFonts w:ascii="Arial" w:hAnsi="Arial"/>
              </w:rPr>
            </w:pPr>
            <w:r w:rsidRPr="00906518">
              <w:rPr>
                <w:rFonts w:ascii="Arial" w:hAnsi="Arial"/>
              </w:rPr>
              <w:t xml:space="preserve">The parish occupies the southern slopes of the River Chet valley, the river itself flowing towards Loddon, before its confluence with the River Yare near </w:t>
            </w:r>
            <w:proofErr w:type="spellStart"/>
            <w:r w:rsidRPr="00906518">
              <w:rPr>
                <w:rFonts w:ascii="Arial" w:hAnsi="Arial"/>
              </w:rPr>
              <w:t>Reedham</w:t>
            </w:r>
            <w:proofErr w:type="spellEnd"/>
            <w:r w:rsidRPr="00906518">
              <w:rPr>
                <w:rFonts w:ascii="Arial" w:hAnsi="Arial"/>
              </w:rPr>
              <w:t>.  It is in this area that the conservation area is located.</w:t>
            </w:r>
          </w:p>
          <w:p w:rsidR="00877385" w:rsidP="00877385" w:rsidRDefault="00877385" w14:paraId="78DD5E90" w14:textId="77777777">
            <w:pPr>
              <w:tabs>
                <w:tab w:val="left" w:pos="0"/>
              </w:tabs>
              <w:spacing w:before="120"/>
              <w:rPr>
                <w:rFonts w:ascii="Arial" w:hAnsi="Arial"/>
              </w:rPr>
            </w:pPr>
          </w:p>
          <w:p w:rsidR="00877385" w:rsidP="00877385" w:rsidRDefault="00877385" w14:paraId="5B212C60" w14:textId="44C5F1E3">
            <w:pPr>
              <w:tabs>
                <w:tab w:val="left" w:pos="0"/>
              </w:tabs>
              <w:spacing w:before="120"/>
              <w:rPr>
                <w:rFonts w:ascii="Arial" w:hAnsi="Arial"/>
                <w:b/>
                <w:sz w:val="28"/>
                <w:szCs w:val="28"/>
              </w:rPr>
            </w:pPr>
            <w:r>
              <w:rPr>
                <w:rFonts w:ascii="Arial" w:hAnsi="Arial"/>
              </w:rPr>
              <w:t>In general terms the landscape is dominated by the large modern field system which typifies current agricultural practice.  A sense of enclosure and intimacy is only provided near the clusters of dwellings and most dramatically within the conservation area located within the River Chet valley.</w:t>
            </w:r>
          </w:p>
          <w:p w:rsidR="00877385" w:rsidP="007C21A3" w:rsidRDefault="00877385" w14:paraId="7A05DD6D" w14:textId="77777777">
            <w:pPr>
              <w:tabs>
                <w:tab w:val="left" w:pos="0"/>
              </w:tabs>
              <w:spacing w:before="120"/>
              <w:rPr>
                <w:rFonts w:ascii="Arial" w:hAnsi="Arial"/>
              </w:rPr>
            </w:pPr>
          </w:p>
        </w:tc>
      </w:tr>
    </w:tbl>
    <w:p w:rsidR="00E6535B" w:rsidP="007C21A3" w:rsidRDefault="00A01E91" w14:paraId="2FC465A0" w14:textId="22B0387E">
      <w:pPr>
        <w:tabs>
          <w:tab w:val="left" w:pos="0"/>
        </w:tabs>
        <w:spacing w:before="120"/>
        <w:rPr>
          <w:rFonts w:ascii="Arial" w:hAnsi="Arial"/>
        </w:rPr>
      </w:pPr>
      <w:r>
        <w:rPr>
          <w:rFonts w:ascii="Arial" w:hAnsi="Arial"/>
        </w:rPr>
        <w:t>There are s</w:t>
      </w:r>
      <w:r w:rsidR="00E6535B">
        <w:rPr>
          <w:rFonts w:ascii="Arial" w:hAnsi="Arial"/>
        </w:rPr>
        <w:t>ignificant woo</w:t>
      </w:r>
      <w:r w:rsidR="00465E4C">
        <w:rPr>
          <w:rFonts w:ascii="Arial" w:hAnsi="Arial"/>
        </w:rPr>
        <w:t>dland</w:t>
      </w:r>
      <w:r w:rsidR="00E6535B">
        <w:rPr>
          <w:rFonts w:ascii="Arial" w:hAnsi="Arial"/>
        </w:rPr>
        <w:t xml:space="preserve"> areas in the parish</w:t>
      </w:r>
      <w:r>
        <w:rPr>
          <w:rFonts w:ascii="Arial" w:hAnsi="Arial"/>
        </w:rPr>
        <w:t xml:space="preserve"> and these tend to</w:t>
      </w:r>
      <w:r w:rsidR="00E6535B">
        <w:rPr>
          <w:rFonts w:ascii="Arial" w:hAnsi="Arial"/>
        </w:rPr>
        <w:t xml:space="preserve"> largely be a remnant of the </w:t>
      </w:r>
      <w:r w:rsidRPr="00E74A2A" w:rsidR="00E6535B">
        <w:rPr>
          <w:rFonts w:ascii="Arial" w:hAnsi="Arial"/>
        </w:rPr>
        <w:t>great estates and the great "replanting" which took place in the eighteenth and nineteenth centuries.</w:t>
      </w:r>
      <w:r w:rsidRPr="00E74A2A" w:rsidR="00465E4C">
        <w:rPr>
          <w:rFonts w:ascii="Arial" w:hAnsi="Arial"/>
        </w:rPr>
        <w:t xml:space="preserve"> Within the conservation area, the north slope of the valley is</w:t>
      </w:r>
      <w:r w:rsidRPr="00E74A2A" w:rsidR="00C21990">
        <w:rPr>
          <w:rFonts w:ascii="Arial" w:hAnsi="Arial"/>
        </w:rPr>
        <w:t xml:space="preserve"> mostly</w:t>
      </w:r>
      <w:r w:rsidRPr="00E74A2A" w:rsidR="00465E4C">
        <w:rPr>
          <w:rFonts w:ascii="Arial" w:hAnsi="Arial"/>
        </w:rPr>
        <w:t xml:space="preserve"> woodland. A much larger area of woodland can be seen just beyond the south boundary of the conservation area</w:t>
      </w:r>
      <w:r w:rsidRPr="00E74A2A" w:rsidR="00C21990">
        <w:rPr>
          <w:rFonts w:ascii="Arial" w:hAnsi="Arial"/>
        </w:rPr>
        <w:t xml:space="preserve"> across the river</w:t>
      </w:r>
      <w:r w:rsidRPr="00E74A2A" w:rsidR="00465E4C">
        <w:rPr>
          <w:rFonts w:ascii="Arial" w:hAnsi="Arial"/>
        </w:rPr>
        <w:t>.</w:t>
      </w:r>
    </w:p>
    <w:p w:rsidR="00E6535B" w:rsidP="007C21A3" w:rsidRDefault="00A01E91" w14:paraId="286944C5" w14:textId="1EBCD9A1">
      <w:pPr>
        <w:tabs>
          <w:tab w:val="left" w:pos="0"/>
        </w:tabs>
        <w:spacing w:before="120"/>
        <w:rPr>
          <w:rFonts w:ascii="Arial" w:hAnsi="Arial"/>
        </w:rPr>
      </w:pPr>
      <w:r>
        <w:rPr>
          <w:rFonts w:ascii="Arial" w:hAnsi="Arial"/>
        </w:rPr>
        <w:t>The</w:t>
      </w:r>
      <w:r w:rsidR="00E6535B">
        <w:rPr>
          <w:rFonts w:ascii="Arial" w:hAnsi="Arial"/>
        </w:rPr>
        <w:t xml:space="preserve"> parish contains 17 listed buildings, generally manor houses, cottages and barns.  The one exception is the parish church of St. Peter and St. Paul which stands in splendid isolation to the south overlooking the surrounding farmland and the Chet valley</w:t>
      </w:r>
      <w:r>
        <w:rPr>
          <w:rFonts w:ascii="Arial" w:hAnsi="Arial"/>
        </w:rPr>
        <w:t>.</w:t>
      </w:r>
    </w:p>
    <w:p w:rsidR="00A756C2" w:rsidP="007C21A3" w:rsidRDefault="00A756C2" w14:paraId="326E4F0A" w14:textId="77777777">
      <w:pPr>
        <w:tabs>
          <w:tab w:val="left" w:pos="0"/>
        </w:tabs>
        <w:spacing w:before="120"/>
        <w:rPr>
          <w:rFonts w:ascii="Arial" w:hAnsi="Arial"/>
          <w:b/>
          <w:sz w:val="28"/>
          <w:szCs w:val="28"/>
        </w:rPr>
      </w:pPr>
    </w:p>
    <w:p w:rsidR="007C21A3" w:rsidP="007C21A3" w:rsidRDefault="007C21A3" w14:paraId="2862F3AB" w14:textId="3BEA9BF8">
      <w:pPr>
        <w:tabs>
          <w:tab w:val="left" w:pos="0"/>
        </w:tabs>
        <w:spacing w:before="120"/>
        <w:rPr>
          <w:rFonts w:ascii="Arial" w:hAnsi="Arial"/>
          <w:b/>
          <w:sz w:val="28"/>
          <w:szCs w:val="28"/>
        </w:rPr>
      </w:pPr>
      <w:r w:rsidRPr="00780185">
        <w:rPr>
          <w:rFonts w:ascii="Arial" w:hAnsi="Arial"/>
          <w:b/>
          <w:sz w:val="28"/>
          <w:szCs w:val="28"/>
        </w:rPr>
        <w:t>Conservation Area Boundary</w:t>
      </w:r>
    </w:p>
    <w:p w:rsidRPr="00E74A2A" w:rsidR="00A01E91" w:rsidP="007C21A3" w:rsidRDefault="00A01E91" w14:paraId="61C61579" w14:textId="65FA720C">
      <w:pPr>
        <w:tabs>
          <w:tab w:val="left" w:pos="0"/>
        </w:tabs>
        <w:spacing w:before="120"/>
        <w:rPr>
          <w:rFonts w:ascii="Arial" w:hAnsi="Arial"/>
          <w:szCs w:val="24"/>
        </w:rPr>
      </w:pPr>
      <w:r w:rsidRPr="00A01E91">
        <w:rPr>
          <w:rFonts w:ascii="Arial" w:hAnsi="Arial"/>
          <w:szCs w:val="24"/>
        </w:rPr>
        <w:t xml:space="preserve">The conservation area lies to the south east side of the parish occupying the </w:t>
      </w:r>
      <w:r w:rsidRPr="00916FF4" w:rsidR="002B1F59">
        <w:rPr>
          <w:rFonts w:ascii="Arial" w:hAnsi="Arial"/>
          <w:szCs w:val="24"/>
        </w:rPr>
        <w:t>north</w:t>
      </w:r>
      <w:r w:rsidRPr="002B1F59">
        <w:rPr>
          <w:rFonts w:ascii="Arial" w:hAnsi="Arial"/>
          <w:color w:val="FF0000"/>
          <w:szCs w:val="24"/>
        </w:rPr>
        <w:t xml:space="preserve"> </w:t>
      </w:r>
      <w:r w:rsidRPr="00A01E91">
        <w:rPr>
          <w:rFonts w:ascii="Arial" w:hAnsi="Arial"/>
          <w:szCs w:val="24"/>
        </w:rPr>
        <w:t xml:space="preserve">slope of the River Chet valley. The north boundary follows the "hard edge" line between the open field system and the softer enclosed landscape provided by woods and hedges.  To the east the boundary </w:t>
      </w:r>
      <w:r w:rsidRPr="00E74A2A">
        <w:rPr>
          <w:rFonts w:ascii="Arial" w:hAnsi="Arial"/>
          <w:szCs w:val="24"/>
        </w:rPr>
        <w:t xml:space="preserve">follows the line of the minor road "Bungay Lane" and is again on the line of the hard edge between wood and open fields.  To the south the boundary follows the line of the River Chet which meanders eastwards towards Loddon and to the west </w:t>
      </w:r>
      <w:r w:rsidRPr="00E74A2A" w:rsidR="0065005E">
        <w:rPr>
          <w:rFonts w:ascii="Arial" w:hAnsi="Arial"/>
          <w:szCs w:val="24"/>
        </w:rPr>
        <w:t xml:space="preserve">it </w:t>
      </w:r>
      <w:r w:rsidRPr="00E74A2A">
        <w:rPr>
          <w:rFonts w:ascii="Arial" w:hAnsi="Arial"/>
          <w:szCs w:val="24"/>
        </w:rPr>
        <w:t>follows the line through woodland which was once part of the Canterbury Estate.</w:t>
      </w:r>
    </w:p>
    <w:p w:rsidRPr="00E74A2A" w:rsidR="007C21A3" w:rsidP="007C21A3" w:rsidRDefault="007C21A3" w14:paraId="6E21FD8A" w14:textId="77777777">
      <w:pPr>
        <w:tabs>
          <w:tab w:val="left" w:pos="284"/>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Cs w:val="24"/>
        </w:rPr>
      </w:pPr>
    </w:p>
    <w:p w:rsidRPr="00E74A2A" w:rsidR="00B77C0C" w:rsidP="007C21A3" w:rsidRDefault="007C21A3" w14:paraId="4E701458" w14:textId="43259063">
      <w:pPr>
        <w:tabs>
          <w:tab w:val="left" w:pos="284"/>
        </w:tabs>
        <w:spacing w:before="120"/>
        <w:rPr>
          <w:rFonts w:ascii="Arial" w:hAnsi="Arial"/>
          <w:b/>
          <w:sz w:val="28"/>
          <w:szCs w:val="28"/>
        </w:rPr>
      </w:pPr>
      <w:r w:rsidRPr="00E74A2A">
        <w:rPr>
          <w:rFonts w:ascii="Arial" w:hAnsi="Arial"/>
          <w:b/>
          <w:sz w:val="28"/>
          <w:szCs w:val="28"/>
        </w:rPr>
        <w:t>Street Patterns and Historic grain</w:t>
      </w:r>
    </w:p>
    <w:p w:rsidRPr="00E74A2A" w:rsidR="00B6113F" w:rsidP="00B6113F" w:rsidRDefault="00B77C0C" w14:paraId="269199DF" w14:textId="473C470B">
      <w:pPr>
        <w:tabs>
          <w:tab w:val="left" w:pos="567"/>
        </w:tabs>
        <w:spacing w:before="120"/>
        <w:rPr>
          <w:rFonts w:ascii="Arial" w:hAnsi="Arial" w:cs="Arial"/>
          <w:b/>
          <w:szCs w:val="24"/>
        </w:rPr>
      </w:pPr>
      <w:r w:rsidRPr="00E74A2A">
        <w:rPr>
          <w:rFonts w:ascii="Arial" w:hAnsi="Arial" w:cs="Arial"/>
          <w:szCs w:val="24"/>
        </w:rPr>
        <w:t xml:space="preserve">The conservation area is probably best described as being centred around the bottom half of a ‘U’ shaped road pattern that extends </w:t>
      </w:r>
      <w:r w:rsidRPr="00E74A2A" w:rsidR="00115052">
        <w:rPr>
          <w:rFonts w:ascii="Arial" w:hAnsi="Arial" w:cs="Arial"/>
          <w:szCs w:val="24"/>
        </w:rPr>
        <w:t xml:space="preserve">southward </w:t>
      </w:r>
      <w:r w:rsidRPr="00E74A2A">
        <w:rPr>
          <w:rFonts w:ascii="Arial" w:hAnsi="Arial" w:cs="Arial"/>
          <w:szCs w:val="24"/>
        </w:rPr>
        <w:t xml:space="preserve">from the Loddon Road. The eastern </w:t>
      </w:r>
      <w:r w:rsidRPr="00E74A2A" w:rsidR="00115052">
        <w:rPr>
          <w:rFonts w:ascii="Arial" w:hAnsi="Arial" w:cs="Arial"/>
          <w:szCs w:val="24"/>
        </w:rPr>
        <w:t>part</w:t>
      </w:r>
      <w:r w:rsidRPr="00E74A2A">
        <w:rPr>
          <w:rFonts w:ascii="Arial" w:hAnsi="Arial" w:cs="Arial"/>
          <w:szCs w:val="24"/>
        </w:rPr>
        <w:t xml:space="preserve"> is centred around Bungy Lane with the</w:t>
      </w:r>
      <w:r w:rsidRPr="00E74A2A" w:rsidR="00115052">
        <w:rPr>
          <w:rFonts w:ascii="Arial" w:hAnsi="Arial" w:cs="Arial"/>
          <w:szCs w:val="24"/>
        </w:rPr>
        <w:t xml:space="preserve"> southern and west</w:t>
      </w:r>
      <w:r w:rsidRPr="00E74A2A" w:rsidR="00B6113F">
        <w:rPr>
          <w:rFonts w:ascii="Arial" w:hAnsi="Arial" w:cs="Arial"/>
          <w:szCs w:val="24"/>
        </w:rPr>
        <w:t>ern</w:t>
      </w:r>
      <w:r w:rsidRPr="00E74A2A" w:rsidR="00115052">
        <w:rPr>
          <w:rFonts w:ascii="Arial" w:hAnsi="Arial" w:cs="Arial"/>
          <w:szCs w:val="24"/>
        </w:rPr>
        <w:t xml:space="preserve"> parts centred around </w:t>
      </w:r>
      <w:r w:rsidRPr="00E74A2A">
        <w:rPr>
          <w:rFonts w:ascii="Arial" w:hAnsi="Arial" w:cs="Arial"/>
          <w:szCs w:val="24"/>
        </w:rPr>
        <w:t>Sunnyside</w:t>
      </w:r>
      <w:r w:rsidRPr="00E74A2A" w:rsidR="00115052">
        <w:rPr>
          <w:rFonts w:ascii="Arial" w:hAnsi="Arial" w:cs="Arial"/>
          <w:szCs w:val="24"/>
        </w:rPr>
        <w:t xml:space="preserve">, which runs more or less </w:t>
      </w:r>
      <w:proofErr w:type="spellStart"/>
      <w:r w:rsidRPr="00E74A2A" w:rsidR="00115052">
        <w:rPr>
          <w:rFonts w:ascii="Arial" w:hAnsi="Arial" w:cs="Arial"/>
          <w:szCs w:val="24"/>
        </w:rPr>
        <w:t>parralle</w:t>
      </w:r>
      <w:r w:rsidR="00C32D1D">
        <w:rPr>
          <w:rFonts w:ascii="Arial" w:hAnsi="Arial" w:cs="Arial"/>
          <w:szCs w:val="24"/>
        </w:rPr>
        <w:t>l</w:t>
      </w:r>
      <w:proofErr w:type="spellEnd"/>
      <w:r w:rsidRPr="00E74A2A" w:rsidR="00115052">
        <w:rPr>
          <w:rFonts w:ascii="Arial" w:hAnsi="Arial" w:cs="Arial"/>
          <w:szCs w:val="24"/>
        </w:rPr>
        <w:t xml:space="preserve"> with the river until it turns up the hill towards the Loddon Road. </w:t>
      </w:r>
      <w:r w:rsidRPr="00E74A2A" w:rsidR="00B6113F">
        <w:rPr>
          <w:rFonts w:ascii="Arial" w:hAnsi="Arial" w:cs="Arial"/>
          <w:szCs w:val="24"/>
        </w:rPr>
        <w:t xml:space="preserve">This road pattern reflects the historical development of the area, the western leg of the U being formed in Victorian times as part of the development of the </w:t>
      </w:r>
      <w:r w:rsidR="00B5011C">
        <w:rPr>
          <w:rFonts w:ascii="Arial" w:hAnsi="Arial" w:cs="Arial"/>
          <w:szCs w:val="24"/>
        </w:rPr>
        <w:t>Brooke House</w:t>
      </w:r>
      <w:r w:rsidRPr="00E74A2A" w:rsidR="00B6113F">
        <w:rPr>
          <w:rFonts w:ascii="Arial" w:hAnsi="Arial" w:cs="Arial"/>
          <w:szCs w:val="24"/>
        </w:rPr>
        <w:t xml:space="preserve"> Estate a</w:t>
      </w:r>
      <w:r w:rsidRPr="00E74A2A" w:rsidR="007C32F7">
        <w:rPr>
          <w:rFonts w:ascii="Arial" w:hAnsi="Arial" w:cs="Arial"/>
          <w:szCs w:val="24"/>
        </w:rPr>
        <w:t xml:space="preserve">round </w:t>
      </w:r>
      <w:r w:rsidRPr="00E74A2A" w:rsidR="00B6113F">
        <w:rPr>
          <w:rFonts w:ascii="Arial" w:hAnsi="Arial" w:cs="Arial"/>
          <w:szCs w:val="24"/>
        </w:rPr>
        <w:t>Holly Lodge.</w:t>
      </w:r>
    </w:p>
    <w:p w:rsidRPr="00E74A2A" w:rsidR="00B6113F" w:rsidP="00B6113F" w:rsidRDefault="00B6113F" w14:paraId="52CCCF28" w14:textId="77777777">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rPr>
      </w:pPr>
    </w:p>
    <w:p w:rsidRPr="00E74A2A" w:rsidR="00B6113F" w:rsidP="003C0658" w:rsidRDefault="00B6113F" w14:paraId="6A014FDB" w14:textId="265CCC34">
      <w:p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rPr>
      </w:pPr>
      <w:r w:rsidRPr="00E74A2A">
        <w:rPr>
          <w:rFonts w:ascii="Arial" w:hAnsi="Arial" w:cs="Arial"/>
          <w:szCs w:val="24"/>
        </w:rPr>
        <w:t xml:space="preserve">In the south east corner, where Bungay Lane meets Sunnyside, is a small hamlet based around a bridge over the River Chet, known as Bussey Bridge and a farm (Bussey Bridge farm).  This bridge forms the south-east boundary of the conservation area.  The road across it continues </w:t>
      </w:r>
      <w:r w:rsidRPr="00E74A2A" w:rsidR="007C32F7">
        <w:rPr>
          <w:rFonts w:ascii="Arial" w:hAnsi="Arial" w:cs="Arial"/>
          <w:szCs w:val="24"/>
        </w:rPr>
        <w:t xml:space="preserve">north up the valley </w:t>
      </w:r>
      <w:r w:rsidRPr="00E74A2A">
        <w:rPr>
          <w:rFonts w:ascii="Arial" w:hAnsi="Arial" w:cs="Arial"/>
          <w:szCs w:val="24"/>
        </w:rPr>
        <w:t>slope towards the parish of Seething.</w:t>
      </w:r>
    </w:p>
    <w:p w:rsidR="00A930BC" w:rsidP="00A930BC" w:rsidRDefault="00A930BC" w14:paraId="489D7A3F" w14:textId="304A1E63">
      <w:pPr>
        <w:tabs>
          <w:tab w:val="left" w:pos="567"/>
        </w:tabs>
        <w:spacing w:before="120"/>
        <w:rPr>
          <w:rFonts w:ascii="Arial" w:hAnsi="Arial"/>
          <w:b/>
          <w:sz w:val="28"/>
          <w:szCs w:val="28"/>
        </w:rPr>
      </w:pPr>
      <w:r w:rsidRPr="005A577E">
        <w:rPr>
          <w:rFonts w:ascii="Arial" w:hAnsi="Arial"/>
          <w:b/>
          <w:sz w:val="28"/>
          <w:szCs w:val="28"/>
        </w:rPr>
        <w:lastRenderedPageBreak/>
        <w:t>Perambulation</w:t>
      </w:r>
    </w:p>
    <w:p w:rsidR="00877385" w:rsidP="00A930BC" w:rsidRDefault="00877385" w14:paraId="267C8CBD" w14:textId="77777777">
      <w:pPr>
        <w:tabs>
          <w:tab w:val="left" w:pos="567"/>
        </w:tabs>
        <w:spacing w:before="120"/>
        <w:rPr>
          <w:rFonts w:ascii="Arial" w:hAnsi="Arial"/>
          <w:b/>
          <w:sz w:val="28"/>
          <w:szCs w:val="28"/>
        </w:rPr>
      </w:pPr>
    </w:p>
    <w:p w:rsidR="00877385" w:rsidP="00877385" w:rsidRDefault="00877385" w14:paraId="4C1C7623" w14:textId="6E3E03EA">
      <w:pPr>
        <w:tabs>
          <w:tab w:val="left" w:pos="567"/>
        </w:tabs>
        <w:spacing w:before="120"/>
        <w:jc w:val="center"/>
        <w:rPr>
          <w:rFonts w:ascii="Arial" w:hAnsi="Arial"/>
        </w:rPr>
      </w:pPr>
      <w:r>
        <w:rPr>
          <w:rFonts w:ascii="Arial" w:hAnsi="Arial"/>
          <w:noProof/>
          <w:szCs w:val="24"/>
        </w:rPr>
        <w:drawing>
          <wp:inline distT="0" distB="0" distL="0" distR="0" wp14:anchorId="7D3D549E" wp14:editId="0F55A81E">
            <wp:extent cx="2678400" cy="2008800"/>
            <wp:effectExtent l="0" t="0" r="8255" b="0"/>
            <wp:docPr id="4" name="Picture 4" descr="Photo of Cherry Tree Cot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hoto of Cherry Tree Cottage"/>
                    <pic:cNvPicPr/>
                  </pic:nvPicPr>
                  <pic:blipFill>
                    <a:blip r:embed="rId15" cstate="print">
                      <a:extLst>
                        <a:ext uri="{28A0092B-C50C-407E-A947-70E740481C1C}">
                          <a14:useLocalDpi xmlns:a14="http://schemas.microsoft.com/office/drawing/2010/main"/>
                        </a:ext>
                      </a:extLst>
                    </a:blip>
                    <a:stretch>
                      <a:fillRect/>
                    </a:stretch>
                  </pic:blipFill>
                  <pic:spPr>
                    <a:xfrm>
                      <a:off x="0" y="0"/>
                      <a:ext cx="2678400" cy="2008800"/>
                    </a:xfrm>
                    <a:prstGeom prst="rect">
                      <a:avLst/>
                    </a:prstGeom>
                  </pic:spPr>
                </pic:pic>
              </a:graphicData>
            </a:graphic>
          </wp:inline>
        </w:drawing>
      </w:r>
      <w:r>
        <w:rPr>
          <w:rFonts w:ascii="Arial" w:hAnsi="Arial"/>
        </w:rPr>
        <w:tab/>
      </w:r>
      <w:r>
        <w:rPr>
          <w:rFonts w:ascii="Arial" w:hAnsi="Arial"/>
        </w:rPr>
        <w:tab/>
      </w:r>
      <w:r>
        <w:rPr>
          <w:rFonts w:ascii="Arial" w:hAnsi="Arial"/>
          <w:noProof/>
          <w:szCs w:val="24"/>
        </w:rPr>
        <w:drawing>
          <wp:inline distT="0" distB="0" distL="0" distR="0" wp14:anchorId="03E15814" wp14:editId="7911DA59">
            <wp:extent cx="2678400" cy="2008800"/>
            <wp:effectExtent l="0" t="0" r="8255" b="0"/>
            <wp:docPr id="5" name="Picture 5" descr="Photo of  Watermea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 of  Watermeadows"/>
                    <pic:cNvPicPr/>
                  </pic:nvPicPr>
                  <pic:blipFill>
                    <a:blip r:embed="rId16" cstate="print">
                      <a:extLst>
                        <a:ext uri="{28A0092B-C50C-407E-A947-70E740481C1C}">
                          <a14:useLocalDpi xmlns:a14="http://schemas.microsoft.com/office/drawing/2010/main"/>
                        </a:ext>
                      </a:extLst>
                    </a:blip>
                    <a:stretch>
                      <a:fillRect/>
                    </a:stretch>
                  </pic:blipFill>
                  <pic:spPr>
                    <a:xfrm>
                      <a:off x="0" y="0"/>
                      <a:ext cx="2678400" cy="2008800"/>
                    </a:xfrm>
                    <a:prstGeom prst="rect">
                      <a:avLst/>
                    </a:prstGeom>
                  </pic:spPr>
                </pic:pic>
              </a:graphicData>
            </a:graphic>
          </wp:inline>
        </w:drawing>
      </w:r>
    </w:p>
    <w:p w:rsidR="00877385" w:rsidP="00A930BC" w:rsidRDefault="00802128" w14:paraId="7B0AB23A" w14:textId="39DA24EF">
      <w:pPr>
        <w:tabs>
          <w:tab w:val="left" w:pos="567"/>
        </w:tabs>
        <w:spacing w:before="120"/>
        <w:rPr>
          <w:rFonts w:ascii="Arial" w:hAnsi="Arial"/>
        </w:rPr>
      </w:pPr>
      <w:r w:rsidRPr="009D1D40">
        <w:rPr>
          <w:rFonts w:ascii="Arial" w:hAnsi="Arial"/>
          <w:color w:val="4D6D88"/>
        </w:rPr>
        <w:t xml:space="preserve">             </w:t>
      </w:r>
      <w:r>
        <w:rPr>
          <w:rFonts w:ascii="Arial" w:hAnsi="Arial"/>
          <w:color w:val="4D6D88"/>
        </w:rPr>
        <w:tab/>
      </w:r>
      <w:r w:rsidRPr="009D1D40">
        <w:rPr>
          <w:rFonts w:ascii="Arial" w:hAnsi="Arial"/>
          <w:color w:val="4D6D88"/>
        </w:rPr>
        <w:t>Cherry Tree Cottage</w:t>
      </w:r>
      <w:r w:rsidRPr="009D1D40">
        <w:rPr>
          <w:rFonts w:ascii="Arial" w:hAnsi="Arial"/>
          <w:color w:val="4D6D88"/>
        </w:rPr>
        <w:tab/>
      </w:r>
      <w:r w:rsidRPr="009D1D40">
        <w:rPr>
          <w:rFonts w:ascii="Arial" w:hAnsi="Arial"/>
          <w:color w:val="4D6D88"/>
        </w:rPr>
        <w:tab/>
      </w:r>
      <w:r w:rsidRPr="009D1D40">
        <w:rPr>
          <w:rFonts w:ascii="Arial" w:hAnsi="Arial"/>
          <w:color w:val="4D6D88"/>
        </w:rPr>
        <w:tab/>
      </w:r>
      <w:r w:rsidRPr="009D1D40">
        <w:rPr>
          <w:rFonts w:ascii="Arial" w:hAnsi="Arial"/>
          <w:color w:val="4D6D88"/>
        </w:rPr>
        <w:tab/>
        <w:t xml:space="preserve"> </w:t>
      </w:r>
      <w:r>
        <w:rPr>
          <w:rFonts w:ascii="Arial" w:hAnsi="Arial"/>
          <w:color w:val="4D6D88"/>
        </w:rPr>
        <w:t xml:space="preserve">    </w:t>
      </w:r>
      <w:proofErr w:type="spellStart"/>
      <w:r w:rsidRPr="009D1D40">
        <w:rPr>
          <w:rFonts w:ascii="Arial" w:hAnsi="Arial"/>
          <w:color w:val="4D6D88"/>
        </w:rPr>
        <w:t>Water</w:t>
      </w:r>
      <w:r>
        <w:rPr>
          <w:rFonts w:ascii="Arial" w:hAnsi="Arial"/>
          <w:color w:val="4D6D88"/>
        </w:rPr>
        <w:t>m</w:t>
      </w:r>
      <w:r w:rsidRPr="009D1D40">
        <w:rPr>
          <w:rFonts w:ascii="Arial" w:hAnsi="Arial"/>
          <w:color w:val="4D6D88"/>
        </w:rPr>
        <w:t>eadows</w:t>
      </w:r>
      <w:proofErr w:type="spellEnd"/>
    </w:p>
    <w:p w:rsidR="00AD2325" w:rsidP="00A930BC" w:rsidRDefault="00AD2325" w14:paraId="10B60900" w14:textId="77777777">
      <w:pPr>
        <w:tabs>
          <w:tab w:val="left" w:pos="567"/>
        </w:tabs>
        <w:spacing w:before="120"/>
        <w:rPr>
          <w:rFonts w:ascii="Arial" w:hAnsi="Arial"/>
        </w:rPr>
      </w:pPr>
    </w:p>
    <w:p w:rsidRPr="00E74A2A" w:rsidR="00931D7B" w:rsidP="00A930BC" w:rsidRDefault="000A3FE0" w14:paraId="231DDCB9" w14:textId="5D390C29">
      <w:pPr>
        <w:tabs>
          <w:tab w:val="left" w:pos="567"/>
        </w:tabs>
        <w:spacing w:before="120"/>
        <w:rPr>
          <w:rFonts w:ascii="Arial" w:hAnsi="Arial"/>
          <w:szCs w:val="24"/>
        </w:rPr>
      </w:pPr>
      <w:r w:rsidRPr="00E74A2A">
        <w:rPr>
          <w:rFonts w:ascii="Arial" w:hAnsi="Arial"/>
        </w:rPr>
        <w:t xml:space="preserve">Buildings in the conservation area are generally no more than two storeys high and apart from Holly Lodge, are of modest domestic proportions. Most date from the early </w:t>
      </w:r>
      <w:r w:rsidR="00802128">
        <w:rPr>
          <w:rFonts w:ascii="Arial" w:hAnsi="Arial"/>
        </w:rPr>
        <w:t>19</w:t>
      </w:r>
      <w:r w:rsidRPr="00802128" w:rsidR="00802128">
        <w:rPr>
          <w:rFonts w:ascii="Arial" w:hAnsi="Arial"/>
          <w:vertAlign w:val="superscript"/>
        </w:rPr>
        <w:t>th</w:t>
      </w:r>
      <w:r w:rsidR="00802128">
        <w:rPr>
          <w:rFonts w:ascii="Arial" w:hAnsi="Arial"/>
        </w:rPr>
        <w:t xml:space="preserve"> century</w:t>
      </w:r>
      <w:r w:rsidRPr="00E74A2A">
        <w:rPr>
          <w:rFonts w:ascii="Arial" w:hAnsi="Arial"/>
        </w:rPr>
        <w:t xml:space="preserve"> or the Victorian era an</w:t>
      </w:r>
      <w:r w:rsidR="00C32D1D">
        <w:rPr>
          <w:rFonts w:ascii="Arial" w:hAnsi="Arial"/>
        </w:rPr>
        <w:t>d were part of the</w:t>
      </w:r>
      <w:r w:rsidRPr="00E74A2A">
        <w:rPr>
          <w:rFonts w:ascii="Arial" w:hAnsi="Arial"/>
        </w:rPr>
        <w:t xml:space="preserve"> Brooke </w:t>
      </w:r>
      <w:r w:rsidR="00C32D1D">
        <w:rPr>
          <w:rFonts w:ascii="Arial" w:hAnsi="Arial"/>
        </w:rPr>
        <w:t xml:space="preserve">House </w:t>
      </w:r>
      <w:r w:rsidRPr="00E74A2A">
        <w:rPr>
          <w:rFonts w:ascii="Arial" w:hAnsi="Arial"/>
        </w:rPr>
        <w:t>Estate</w:t>
      </w:r>
      <w:r w:rsidR="00C32D1D">
        <w:rPr>
          <w:rFonts w:ascii="Arial" w:hAnsi="Arial"/>
        </w:rPr>
        <w:t>, also known as the</w:t>
      </w:r>
      <w:r w:rsidRPr="00E74A2A">
        <w:rPr>
          <w:rFonts w:ascii="Arial" w:hAnsi="Arial"/>
        </w:rPr>
        <w:t xml:space="preserve"> Canterbury Estate. </w:t>
      </w:r>
      <w:r w:rsidRPr="00E74A2A" w:rsidR="007C32F7">
        <w:rPr>
          <w:rFonts w:ascii="Arial" w:hAnsi="Arial"/>
        </w:rPr>
        <w:t>After the mid-19</w:t>
      </w:r>
      <w:r w:rsidRPr="00E74A2A" w:rsidR="007C32F7">
        <w:rPr>
          <w:rFonts w:ascii="Arial" w:hAnsi="Arial"/>
          <w:vertAlign w:val="superscript"/>
        </w:rPr>
        <w:t>th</w:t>
      </w:r>
      <w:r w:rsidRPr="00E74A2A" w:rsidR="007C32F7">
        <w:rPr>
          <w:rFonts w:ascii="Arial" w:hAnsi="Arial"/>
        </w:rPr>
        <w:t xml:space="preserve"> century</w:t>
      </w:r>
      <w:r w:rsidRPr="00E74A2A">
        <w:rPr>
          <w:rFonts w:ascii="Arial" w:hAnsi="Arial"/>
          <w:szCs w:val="24"/>
        </w:rPr>
        <w:t xml:space="preserve"> </w:t>
      </w:r>
      <w:r w:rsidRPr="00E74A2A" w:rsidR="007C32F7">
        <w:rPr>
          <w:rFonts w:ascii="Arial" w:hAnsi="Arial"/>
          <w:szCs w:val="24"/>
        </w:rPr>
        <w:t>estate land</w:t>
      </w:r>
      <w:r w:rsidRPr="00E74A2A">
        <w:rPr>
          <w:rFonts w:ascii="Arial" w:hAnsi="Arial"/>
          <w:szCs w:val="24"/>
        </w:rPr>
        <w:t xml:space="preserve"> was gradually parcelled-off with most properties being in individual ownership. </w:t>
      </w:r>
      <w:r w:rsidRPr="00E74A2A" w:rsidR="00D731F0">
        <w:rPr>
          <w:rFonts w:ascii="Arial" w:hAnsi="Arial"/>
          <w:szCs w:val="24"/>
        </w:rPr>
        <w:t xml:space="preserve">Despite this change there remains </w:t>
      </w:r>
      <w:r w:rsidRPr="00E74A2A" w:rsidR="00FC1368">
        <w:rPr>
          <w:rFonts w:ascii="Arial" w:hAnsi="Arial"/>
          <w:szCs w:val="24"/>
        </w:rPr>
        <w:t xml:space="preserve">very little in the way of modern </w:t>
      </w:r>
      <w:r w:rsidR="00802128">
        <w:rPr>
          <w:rFonts w:ascii="Arial" w:hAnsi="Arial"/>
          <w:szCs w:val="24"/>
        </w:rPr>
        <w:t>20</w:t>
      </w:r>
      <w:r w:rsidRPr="00802128" w:rsidR="00802128">
        <w:rPr>
          <w:rFonts w:ascii="Arial" w:hAnsi="Arial"/>
          <w:szCs w:val="24"/>
          <w:vertAlign w:val="superscript"/>
        </w:rPr>
        <w:t>th</w:t>
      </w:r>
      <w:r w:rsidR="00802128">
        <w:rPr>
          <w:rFonts w:ascii="Arial" w:hAnsi="Arial"/>
          <w:szCs w:val="24"/>
        </w:rPr>
        <w:t xml:space="preserve"> </w:t>
      </w:r>
      <w:r w:rsidRPr="00E74A2A" w:rsidR="00FC1368">
        <w:rPr>
          <w:rFonts w:ascii="Arial" w:hAnsi="Arial"/>
          <w:szCs w:val="24"/>
        </w:rPr>
        <w:t xml:space="preserve"> century </w:t>
      </w:r>
      <w:r w:rsidRPr="00E74A2A">
        <w:rPr>
          <w:rFonts w:ascii="Arial" w:hAnsi="Arial"/>
          <w:szCs w:val="24"/>
        </w:rPr>
        <w:t>additions to the conservation area</w:t>
      </w:r>
      <w:r w:rsidRPr="00E74A2A" w:rsidR="00D731F0">
        <w:rPr>
          <w:rFonts w:ascii="Arial" w:hAnsi="Arial"/>
          <w:szCs w:val="24"/>
        </w:rPr>
        <w:t>.</w:t>
      </w:r>
      <w:r w:rsidRPr="00E74A2A" w:rsidR="005A520F">
        <w:rPr>
          <w:rFonts w:ascii="Arial" w:hAnsi="Arial"/>
          <w:szCs w:val="24"/>
        </w:rPr>
        <w:t xml:space="preserve">  </w:t>
      </w:r>
    </w:p>
    <w:p w:rsidRPr="00E74A2A" w:rsidR="00931D7B" w:rsidP="00931D7B" w:rsidRDefault="00931D7B" w14:paraId="31E6D64F" w14:textId="39486195">
      <w:pPr>
        <w:tabs>
          <w:tab w:val="left" w:pos="567"/>
        </w:tabs>
        <w:spacing w:before="120"/>
        <w:jc w:val="both"/>
        <w:rPr>
          <w:rFonts w:ascii="Arial" w:hAnsi="Arial"/>
        </w:rPr>
      </w:pPr>
      <w:r w:rsidRPr="00E74A2A">
        <w:rPr>
          <w:rFonts w:ascii="Arial" w:hAnsi="Arial"/>
        </w:rPr>
        <w:t xml:space="preserve">Archaeology would inevitably show that older buildings once existed in the area.  When Bussey Bridge Farm </w:t>
      </w:r>
      <w:r w:rsidRPr="00E74A2A" w:rsidR="007C32F7">
        <w:rPr>
          <w:rFonts w:ascii="Arial" w:hAnsi="Arial"/>
        </w:rPr>
        <w:t xml:space="preserve">burnt down </w:t>
      </w:r>
      <w:r w:rsidRPr="00E74A2A">
        <w:rPr>
          <w:rFonts w:ascii="Arial" w:hAnsi="Arial"/>
        </w:rPr>
        <w:t>some years ago evidence of Elizabethan footings were apparently found, indicating earlier settlement.</w:t>
      </w:r>
    </w:p>
    <w:p w:rsidRPr="00E74A2A" w:rsidR="00877385" w:rsidP="00877385" w:rsidRDefault="00CE0456" w14:paraId="564276D9" w14:textId="451D6D96">
      <w:pPr>
        <w:tabs>
          <w:tab w:val="left" w:pos="567"/>
        </w:tabs>
        <w:spacing w:before="120"/>
        <w:rPr>
          <w:rFonts w:ascii="Arial" w:hAnsi="Arial"/>
          <w:szCs w:val="24"/>
        </w:rPr>
      </w:pPr>
      <w:r w:rsidRPr="00E74A2A">
        <w:rPr>
          <w:rFonts w:ascii="Arial" w:hAnsi="Arial"/>
          <w:szCs w:val="24"/>
        </w:rPr>
        <w:t>In terms of its buildings</w:t>
      </w:r>
      <w:r w:rsidRPr="00E74A2A" w:rsidR="008F4A7B">
        <w:rPr>
          <w:rFonts w:ascii="Arial" w:hAnsi="Arial"/>
          <w:szCs w:val="24"/>
        </w:rPr>
        <w:t>,</w:t>
      </w:r>
      <w:r w:rsidRPr="00E74A2A">
        <w:rPr>
          <w:rFonts w:ascii="Arial" w:hAnsi="Arial"/>
          <w:szCs w:val="24"/>
        </w:rPr>
        <w:t xml:space="preserve"> the conservation area is essentiall</w:t>
      </w:r>
      <w:r w:rsidRPr="00E74A2A" w:rsidR="008F4A7B">
        <w:rPr>
          <w:rFonts w:ascii="Arial" w:hAnsi="Arial"/>
          <w:szCs w:val="24"/>
        </w:rPr>
        <w:t>y</w:t>
      </w:r>
      <w:r w:rsidRPr="00E74A2A">
        <w:rPr>
          <w:rFonts w:ascii="Arial" w:hAnsi="Arial"/>
          <w:szCs w:val="24"/>
        </w:rPr>
        <w:t xml:space="preserve"> divided into three separate areas; the Sunnyside hamlet to the west side, Bussey Bridge hamlet to the east side,  between which is a large area of woodland and open meadow containing three dwellings – </w:t>
      </w:r>
      <w:r w:rsidR="00C32D1D">
        <w:rPr>
          <w:rFonts w:ascii="Arial" w:hAnsi="Arial"/>
          <w:szCs w:val="24"/>
        </w:rPr>
        <w:t>T</w:t>
      </w:r>
      <w:r w:rsidRPr="00E74A2A">
        <w:rPr>
          <w:rFonts w:ascii="Arial" w:hAnsi="Arial"/>
          <w:szCs w:val="24"/>
        </w:rPr>
        <w:t>he Stables,</w:t>
      </w:r>
      <w:r w:rsidR="00C32D1D">
        <w:rPr>
          <w:rFonts w:ascii="Arial" w:hAnsi="Arial"/>
          <w:szCs w:val="24"/>
        </w:rPr>
        <w:t xml:space="preserve"> </w:t>
      </w:r>
      <w:proofErr w:type="spellStart"/>
      <w:r w:rsidRPr="00E74A2A">
        <w:rPr>
          <w:rFonts w:ascii="Arial" w:hAnsi="Arial"/>
          <w:szCs w:val="24"/>
        </w:rPr>
        <w:t>Watermeadows</w:t>
      </w:r>
      <w:proofErr w:type="spellEnd"/>
      <w:r w:rsidRPr="00E74A2A">
        <w:rPr>
          <w:rFonts w:ascii="Arial" w:hAnsi="Arial"/>
          <w:szCs w:val="24"/>
        </w:rPr>
        <w:t xml:space="preserve"> and Cherry Tree Cottage. </w:t>
      </w:r>
    </w:p>
    <w:p w:rsidRPr="00E74A2A" w:rsidR="00CE0456" w:rsidP="00CE0456" w:rsidRDefault="008F4A7B" w14:paraId="56478ADB" w14:textId="278FD343">
      <w:pPr>
        <w:tabs>
          <w:tab w:val="left" w:pos="567"/>
        </w:tabs>
        <w:spacing w:before="120"/>
        <w:rPr>
          <w:rFonts w:ascii="Arial" w:hAnsi="Arial"/>
        </w:rPr>
      </w:pPr>
      <w:r w:rsidRPr="00E74A2A">
        <w:rPr>
          <w:rFonts w:ascii="Arial" w:hAnsi="Arial"/>
        </w:rPr>
        <w:t>There</w:t>
      </w:r>
      <w:r w:rsidRPr="00E74A2A" w:rsidR="00CE0456">
        <w:rPr>
          <w:rFonts w:ascii="Arial" w:hAnsi="Arial"/>
        </w:rPr>
        <w:t xml:space="preserve"> are the only two listed buildings in the conservation area. These date from around the early </w:t>
      </w:r>
      <w:r w:rsidR="00802128">
        <w:rPr>
          <w:rFonts w:ascii="Arial" w:hAnsi="Arial"/>
        </w:rPr>
        <w:t>19</w:t>
      </w:r>
      <w:r w:rsidRPr="00802128" w:rsidR="00802128">
        <w:rPr>
          <w:rFonts w:ascii="Arial" w:hAnsi="Arial"/>
          <w:vertAlign w:val="superscript"/>
        </w:rPr>
        <w:t>th</w:t>
      </w:r>
      <w:r w:rsidR="00802128">
        <w:rPr>
          <w:rFonts w:ascii="Arial" w:hAnsi="Arial"/>
        </w:rPr>
        <w:t xml:space="preserve"> </w:t>
      </w:r>
      <w:r w:rsidRPr="00E74A2A" w:rsidR="00CE0456">
        <w:rPr>
          <w:rFonts w:ascii="Arial" w:hAnsi="Arial"/>
        </w:rPr>
        <w:t xml:space="preserve">century; the first is to the east, a thatched "Gothic" cottage comprising 54 &amp; 55 Bussey Bridge Road (May Cottage &amp; Bluebell Cottage) and the other to the </w:t>
      </w:r>
      <w:proofErr w:type="spellStart"/>
      <w:r w:rsidRPr="00E74A2A" w:rsidR="00CE0456">
        <w:rPr>
          <w:rFonts w:ascii="Arial" w:hAnsi="Arial"/>
        </w:rPr>
        <w:t>west,a</w:t>
      </w:r>
      <w:proofErr w:type="spellEnd"/>
      <w:r w:rsidRPr="00E74A2A" w:rsidR="00CE0456">
        <w:rPr>
          <w:rFonts w:ascii="Arial" w:hAnsi="Arial"/>
        </w:rPr>
        <w:t xml:space="preserve"> superb example of a </w:t>
      </w:r>
      <w:bookmarkStart w:name="_Hlk104977413" w:id="3"/>
      <w:r w:rsidRPr="00E74A2A" w:rsidR="00CE0456">
        <w:rPr>
          <w:rFonts w:ascii="Arial" w:hAnsi="Arial"/>
        </w:rPr>
        <w:t xml:space="preserve">"Cottage </w:t>
      </w:r>
      <w:proofErr w:type="spellStart"/>
      <w:r w:rsidRPr="00E74A2A" w:rsidR="00CE0456">
        <w:rPr>
          <w:rFonts w:ascii="Arial" w:hAnsi="Arial"/>
        </w:rPr>
        <w:t>Orneé</w:t>
      </w:r>
      <w:proofErr w:type="spellEnd"/>
      <w:r w:rsidRPr="00E74A2A" w:rsidR="00CE0456">
        <w:rPr>
          <w:rFonts w:ascii="Arial" w:hAnsi="Arial"/>
        </w:rPr>
        <w:t xml:space="preserve">," </w:t>
      </w:r>
      <w:bookmarkEnd w:id="3"/>
      <w:r w:rsidRPr="00E74A2A" w:rsidR="00CE0456">
        <w:rPr>
          <w:rFonts w:ascii="Arial" w:hAnsi="Arial"/>
        </w:rPr>
        <w:t>Lodge Cottage</w:t>
      </w:r>
      <w:r w:rsidRPr="00E74A2A" w:rsidR="00D87008">
        <w:rPr>
          <w:rFonts w:ascii="Arial" w:hAnsi="Arial"/>
        </w:rPr>
        <w:t>.</w:t>
      </w:r>
    </w:p>
    <w:p w:rsidR="00877385" w:rsidP="00CE0456" w:rsidRDefault="00877385" w14:paraId="1436A475" w14:textId="3BF12418">
      <w:pPr>
        <w:tabs>
          <w:tab w:val="left" w:pos="567"/>
        </w:tabs>
        <w:spacing w:before="120"/>
        <w:rPr>
          <w:rFonts w:ascii="Arial" w:hAnsi="Arial"/>
        </w:rPr>
      </w:pPr>
    </w:p>
    <w:p w:rsidR="00877385" w:rsidP="00CE0456" w:rsidRDefault="00877385" w14:paraId="2D0271F4" w14:textId="77777777">
      <w:pPr>
        <w:tabs>
          <w:tab w:val="left" w:pos="567"/>
        </w:tabs>
        <w:spacing w:before="120"/>
        <w:rPr>
          <w:rFonts w:ascii="Arial" w:hAnsi="Arial"/>
        </w:rPr>
      </w:pPr>
    </w:p>
    <w:p w:rsidR="00877385" w:rsidP="00877385" w:rsidRDefault="00A35910" w14:paraId="02DC6E04" w14:textId="27F5697F">
      <w:pPr>
        <w:tabs>
          <w:tab w:val="left" w:pos="567"/>
        </w:tabs>
        <w:spacing w:before="120"/>
        <w:jc w:val="center"/>
        <w:rPr>
          <w:rFonts w:ascii="Arial" w:hAnsi="Arial"/>
        </w:rPr>
      </w:pPr>
      <w:r>
        <w:rPr>
          <w:rFonts w:ascii="Arial" w:hAnsi="Arial"/>
          <w:noProof/>
        </w:rPr>
        <w:drawing>
          <wp:inline distT="0" distB="0" distL="0" distR="0" wp14:anchorId="0CDCEE18" wp14:editId="143425CC">
            <wp:extent cx="2678400" cy="2008800"/>
            <wp:effectExtent l="0" t="0" r="8255" b="0"/>
            <wp:docPr id="13" name="Picture 13" descr="New bungalow at junction of Bussey Bridge and Bungay Lane &amp; Boulton and Paul Agricultural 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New bungalow at junction of Bussey Bridge and Bungay Lane &amp; Boulton and Paul Agricultural shed"/>
                    <pic:cNvPicPr/>
                  </pic:nvPicPr>
                  <pic:blipFill>
                    <a:blip r:embed="rId17" cstate="print">
                      <a:extLst>
                        <a:ext uri="{28A0092B-C50C-407E-A947-70E740481C1C}">
                          <a14:useLocalDpi xmlns:a14="http://schemas.microsoft.com/office/drawing/2010/main"/>
                        </a:ext>
                      </a:extLst>
                    </a:blip>
                    <a:stretch>
                      <a:fillRect/>
                    </a:stretch>
                  </pic:blipFill>
                  <pic:spPr>
                    <a:xfrm>
                      <a:off x="0" y="0"/>
                      <a:ext cx="2678400" cy="2008800"/>
                    </a:xfrm>
                    <a:prstGeom prst="rect">
                      <a:avLst/>
                    </a:prstGeom>
                  </pic:spPr>
                </pic:pic>
              </a:graphicData>
            </a:graphic>
          </wp:inline>
        </w:drawing>
      </w:r>
      <w:r w:rsidR="00877385">
        <w:rPr>
          <w:rFonts w:ascii="Arial" w:hAnsi="Arial"/>
        </w:rPr>
        <w:tab/>
      </w:r>
      <w:r w:rsidR="00877385">
        <w:rPr>
          <w:rFonts w:ascii="Arial" w:hAnsi="Arial"/>
        </w:rPr>
        <w:tab/>
      </w:r>
      <w:r w:rsidR="00877385">
        <w:rPr>
          <w:rFonts w:ascii="Arial" w:hAnsi="Arial"/>
          <w:noProof/>
        </w:rPr>
        <w:drawing>
          <wp:inline distT="0" distB="0" distL="0" distR="0" wp14:anchorId="1D951AE0" wp14:editId="1A30520E">
            <wp:extent cx="2678400" cy="2008800"/>
            <wp:effectExtent l="0" t="0" r="8255" b="0"/>
            <wp:docPr id="7" name="Picture 7" descr="Entrance to May Cottage (No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ntrance to May Cottage (No 54)"/>
                    <pic:cNvPicPr/>
                  </pic:nvPicPr>
                  <pic:blipFill>
                    <a:blip r:embed="rId18" cstate="print">
                      <a:extLst>
                        <a:ext uri="{28A0092B-C50C-407E-A947-70E740481C1C}">
                          <a14:useLocalDpi xmlns:a14="http://schemas.microsoft.com/office/drawing/2010/main"/>
                        </a:ext>
                      </a:extLst>
                    </a:blip>
                    <a:stretch>
                      <a:fillRect/>
                    </a:stretch>
                  </pic:blipFill>
                  <pic:spPr>
                    <a:xfrm>
                      <a:off x="0" y="0"/>
                      <a:ext cx="2678400" cy="2008800"/>
                    </a:xfrm>
                    <a:prstGeom prst="rect">
                      <a:avLst/>
                    </a:prstGeom>
                  </pic:spPr>
                </pic:pic>
              </a:graphicData>
            </a:graphic>
          </wp:inline>
        </w:drawing>
      </w:r>
    </w:p>
    <w:p w:rsidRPr="009D1D40" w:rsidR="00802128" w:rsidP="00802128" w:rsidRDefault="00802128" w14:paraId="70E7EFF5" w14:textId="3A1B2ED1">
      <w:pPr>
        <w:tabs>
          <w:tab w:val="left" w:pos="567"/>
        </w:tabs>
        <w:spacing w:before="120"/>
        <w:rPr>
          <w:rFonts w:ascii="Arial" w:hAnsi="Arial"/>
          <w:color w:val="4D6D88"/>
        </w:rPr>
      </w:pPr>
      <w:r>
        <w:rPr>
          <w:rFonts w:ascii="Arial" w:hAnsi="Arial"/>
          <w:color w:val="4D6D88"/>
        </w:rPr>
        <w:tab/>
      </w:r>
      <w:r w:rsidRPr="009D1D40">
        <w:rPr>
          <w:rFonts w:ascii="Arial" w:hAnsi="Arial"/>
          <w:color w:val="4D6D88"/>
        </w:rPr>
        <w:t xml:space="preserve">New bungalow at the junction of Bussey </w:t>
      </w:r>
      <w:r w:rsidRPr="009D1D40">
        <w:rPr>
          <w:rFonts w:ascii="Arial" w:hAnsi="Arial"/>
          <w:color w:val="4D6D88"/>
        </w:rPr>
        <w:tab/>
      </w:r>
      <w:r w:rsidRPr="009D1D40">
        <w:rPr>
          <w:rFonts w:ascii="Arial" w:hAnsi="Arial"/>
          <w:color w:val="4D6D88"/>
        </w:rPr>
        <w:tab/>
        <w:t xml:space="preserve">    Entrance to May Cottage (No.54)</w:t>
      </w:r>
    </w:p>
    <w:p w:rsidR="0024315D" w:rsidP="00802128" w:rsidRDefault="00802128" w14:paraId="2368842A" w14:textId="7548FCD0">
      <w:pPr>
        <w:tabs>
          <w:tab w:val="left" w:pos="567"/>
        </w:tabs>
        <w:rPr>
          <w:rFonts w:ascii="Arial" w:hAnsi="Arial"/>
          <w:color w:val="4D6D88"/>
        </w:rPr>
      </w:pPr>
      <w:r w:rsidRPr="009D1D40">
        <w:rPr>
          <w:rFonts w:ascii="Arial" w:hAnsi="Arial"/>
          <w:color w:val="4D6D88"/>
        </w:rPr>
        <w:tab/>
      </w:r>
      <w:r w:rsidR="0024315D">
        <w:rPr>
          <w:rFonts w:ascii="Arial" w:hAnsi="Arial"/>
          <w:color w:val="4D6D88"/>
        </w:rPr>
        <w:tab/>
        <w:t xml:space="preserve">        </w:t>
      </w:r>
      <w:r w:rsidRPr="009D1D40">
        <w:rPr>
          <w:rFonts w:ascii="Arial" w:hAnsi="Arial"/>
          <w:color w:val="4D6D88"/>
        </w:rPr>
        <w:t>Bridge and Bungay Lane</w:t>
      </w:r>
      <w:r w:rsidR="00A35910">
        <w:rPr>
          <w:rFonts w:ascii="Arial" w:hAnsi="Arial"/>
          <w:color w:val="4D6D88"/>
        </w:rPr>
        <w:t xml:space="preserve"> </w:t>
      </w:r>
      <w:r w:rsidR="0024315D">
        <w:rPr>
          <w:rFonts w:ascii="Arial" w:hAnsi="Arial"/>
          <w:color w:val="4D6D88"/>
        </w:rPr>
        <w:t>+</w:t>
      </w:r>
    </w:p>
    <w:p w:rsidRPr="009D1D40" w:rsidR="00802128" w:rsidP="00802128" w:rsidRDefault="0024315D" w14:paraId="0CED8873" w14:textId="759B0E8E">
      <w:pPr>
        <w:tabs>
          <w:tab w:val="left" w:pos="567"/>
        </w:tabs>
        <w:rPr>
          <w:rFonts w:ascii="Arial" w:hAnsi="Arial"/>
          <w:color w:val="4D6D88"/>
        </w:rPr>
      </w:pPr>
      <w:r>
        <w:rPr>
          <w:rFonts w:ascii="Arial" w:hAnsi="Arial"/>
          <w:color w:val="4D6D88"/>
        </w:rPr>
        <w:tab/>
      </w:r>
      <w:r>
        <w:rPr>
          <w:rFonts w:ascii="Arial" w:hAnsi="Arial"/>
          <w:color w:val="4D6D88"/>
        </w:rPr>
        <w:tab/>
        <w:t xml:space="preserve">    </w:t>
      </w:r>
      <w:r w:rsidR="00A35910">
        <w:rPr>
          <w:rFonts w:ascii="Arial" w:hAnsi="Arial"/>
          <w:color w:val="4D6D88"/>
        </w:rPr>
        <w:t>Boulton &amp; Paul agricultural shed</w:t>
      </w:r>
    </w:p>
    <w:p w:rsidRPr="00E74A2A" w:rsidR="00D87008" w:rsidP="00CE0456" w:rsidRDefault="00D87008" w14:paraId="0901437B" w14:textId="496F7794">
      <w:pPr>
        <w:tabs>
          <w:tab w:val="left" w:pos="567"/>
        </w:tabs>
        <w:spacing w:before="120"/>
        <w:rPr>
          <w:rFonts w:ascii="Arial" w:hAnsi="Arial"/>
        </w:rPr>
      </w:pPr>
      <w:r w:rsidRPr="00E74A2A">
        <w:rPr>
          <w:rFonts w:ascii="Arial" w:hAnsi="Arial"/>
        </w:rPr>
        <w:lastRenderedPageBreak/>
        <w:t xml:space="preserve">Although there are only two </w:t>
      </w:r>
      <w:r w:rsidR="00106C4E">
        <w:rPr>
          <w:rFonts w:ascii="Arial" w:hAnsi="Arial"/>
        </w:rPr>
        <w:t>l</w:t>
      </w:r>
      <w:r w:rsidRPr="00E74A2A">
        <w:rPr>
          <w:rFonts w:ascii="Arial" w:hAnsi="Arial"/>
        </w:rPr>
        <w:t xml:space="preserve">isted </w:t>
      </w:r>
      <w:r w:rsidR="00106C4E">
        <w:rPr>
          <w:rFonts w:ascii="Arial" w:hAnsi="Arial"/>
        </w:rPr>
        <w:t>b</w:t>
      </w:r>
      <w:r w:rsidRPr="00E74A2A">
        <w:rPr>
          <w:rFonts w:ascii="Arial" w:hAnsi="Arial"/>
        </w:rPr>
        <w:t xml:space="preserve">uildings in the conservation area, most of the buildings make a positive contribution in their own way to the character of the area.  </w:t>
      </w:r>
    </w:p>
    <w:p w:rsidRPr="00E74A2A" w:rsidR="00CE0456" w:rsidP="00A930BC" w:rsidRDefault="00CE0456" w14:paraId="3B206EAA" w14:textId="4273D1E7">
      <w:pPr>
        <w:tabs>
          <w:tab w:val="left" w:pos="567"/>
        </w:tabs>
        <w:spacing w:before="120"/>
        <w:rPr>
          <w:rFonts w:ascii="Arial" w:hAnsi="Arial"/>
          <w:b/>
          <w:sz w:val="28"/>
          <w:szCs w:val="28"/>
        </w:rPr>
      </w:pPr>
      <w:r w:rsidRPr="00E74A2A">
        <w:rPr>
          <w:rFonts w:ascii="Arial" w:hAnsi="Arial"/>
        </w:rPr>
        <w:t xml:space="preserve">Three dwellings, Holly Hill, Cherry Tree Cottage and Bluebell Cottage (55 Bussey Bridge Road) have all been substantially extended since the last conservation area review and all are generally sympathetic to the original </w:t>
      </w:r>
      <w:proofErr w:type="spellStart"/>
      <w:r w:rsidRPr="00E74A2A">
        <w:rPr>
          <w:rFonts w:ascii="Arial" w:hAnsi="Arial"/>
        </w:rPr>
        <w:t>buildng</w:t>
      </w:r>
      <w:proofErr w:type="spellEnd"/>
      <w:r w:rsidRPr="00E74A2A">
        <w:rPr>
          <w:rFonts w:ascii="Arial" w:hAnsi="Arial"/>
        </w:rPr>
        <w:t>.</w:t>
      </w:r>
      <w:r w:rsidRPr="00E74A2A" w:rsidR="00D87008">
        <w:rPr>
          <w:rFonts w:ascii="Arial" w:hAnsi="Arial"/>
        </w:rPr>
        <w:t xml:space="preserve"> Bussey Bridge Farm Bungalow is the only newly built dwelling in the conservation area. </w:t>
      </w:r>
      <w:r w:rsidRPr="00E74A2A">
        <w:rPr>
          <w:rFonts w:ascii="Arial" w:hAnsi="Arial"/>
        </w:rPr>
        <w:t xml:space="preserve"> </w:t>
      </w:r>
    </w:p>
    <w:p w:rsidR="00877385" w:rsidP="00A930BC" w:rsidRDefault="00877385" w14:paraId="44350638" w14:textId="77777777">
      <w:pPr>
        <w:tabs>
          <w:tab w:val="left" w:pos="567"/>
        </w:tabs>
        <w:spacing w:before="120"/>
        <w:rPr>
          <w:rFonts w:ascii="Arial" w:hAnsi="Arial"/>
          <w:b/>
          <w:bCs/>
          <w:szCs w:val="24"/>
        </w:rPr>
      </w:pPr>
    </w:p>
    <w:p w:rsidRPr="0000594A" w:rsidR="00931D7B" w:rsidP="00A930BC" w:rsidRDefault="004E25B0" w14:paraId="3FD7E867" w14:textId="1501E039">
      <w:pPr>
        <w:tabs>
          <w:tab w:val="left" w:pos="567"/>
        </w:tabs>
        <w:spacing w:before="120"/>
        <w:rPr>
          <w:rFonts w:ascii="Arial" w:hAnsi="Arial"/>
          <w:b/>
          <w:bCs/>
          <w:szCs w:val="24"/>
        </w:rPr>
      </w:pPr>
      <w:r w:rsidRPr="0000594A">
        <w:rPr>
          <w:rFonts w:ascii="Arial" w:hAnsi="Arial"/>
          <w:b/>
          <w:bCs/>
          <w:szCs w:val="24"/>
        </w:rPr>
        <w:t xml:space="preserve">Bussey Bridge </w:t>
      </w:r>
    </w:p>
    <w:p w:rsidRPr="00E74A2A" w:rsidR="000A3FE0" w:rsidP="00A930BC" w:rsidRDefault="004473C8" w14:paraId="0BAF8479" w14:textId="30203244">
      <w:pPr>
        <w:tabs>
          <w:tab w:val="left" w:pos="567"/>
        </w:tabs>
        <w:spacing w:before="120"/>
        <w:rPr>
          <w:rFonts w:ascii="Arial" w:hAnsi="Arial"/>
          <w:szCs w:val="24"/>
        </w:rPr>
      </w:pPr>
      <w:r>
        <w:rPr>
          <w:rFonts w:ascii="Arial" w:hAnsi="Arial"/>
          <w:szCs w:val="24"/>
        </w:rPr>
        <w:t>The b</w:t>
      </w:r>
      <w:r w:rsidRPr="00916FF4" w:rsidR="000B29F1">
        <w:rPr>
          <w:rFonts w:ascii="Arial" w:hAnsi="Arial"/>
          <w:szCs w:val="24"/>
        </w:rPr>
        <w:t xml:space="preserve">ridge over the river </w:t>
      </w:r>
      <w:r>
        <w:rPr>
          <w:rFonts w:ascii="Arial" w:hAnsi="Arial"/>
          <w:szCs w:val="24"/>
        </w:rPr>
        <w:t xml:space="preserve">to the south </w:t>
      </w:r>
      <w:r w:rsidRPr="00916FF4" w:rsidR="000B29F1">
        <w:rPr>
          <w:rFonts w:ascii="Arial" w:hAnsi="Arial"/>
          <w:szCs w:val="24"/>
        </w:rPr>
        <w:t>marks the start of the conservation area, from which there are attractive views</w:t>
      </w:r>
      <w:r w:rsidRPr="00916FF4" w:rsidR="00916FF4">
        <w:rPr>
          <w:rFonts w:ascii="Arial" w:hAnsi="Arial"/>
          <w:szCs w:val="24"/>
        </w:rPr>
        <w:t xml:space="preserve"> of the river and landscape.</w:t>
      </w:r>
      <w:r w:rsidR="00916FF4">
        <w:rPr>
          <w:rFonts w:ascii="Arial" w:hAnsi="Arial"/>
          <w:szCs w:val="24"/>
        </w:rPr>
        <w:t xml:space="preserve"> Moving </w:t>
      </w:r>
      <w:proofErr w:type="spellStart"/>
      <w:r w:rsidR="00916FF4">
        <w:rPr>
          <w:rFonts w:ascii="Arial" w:hAnsi="Arial"/>
          <w:szCs w:val="24"/>
        </w:rPr>
        <w:t>northeastward</w:t>
      </w:r>
      <w:proofErr w:type="spellEnd"/>
      <w:r w:rsidR="00916FF4">
        <w:rPr>
          <w:rFonts w:ascii="Arial" w:hAnsi="Arial"/>
          <w:szCs w:val="24"/>
        </w:rPr>
        <w:t xml:space="preserve"> along Bungay </w:t>
      </w:r>
      <w:r>
        <w:rPr>
          <w:rFonts w:ascii="Arial" w:hAnsi="Arial"/>
          <w:szCs w:val="24"/>
        </w:rPr>
        <w:t>Lane</w:t>
      </w:r>
      <w:r w:rsidR="00916FF4">
        <w:rPr>
          <w:rFonts w:ascii="Arial" w:hAnsi="Arial"/>
          <w:szCs w:val="24"/>
        </w:rPr>
        <w:t xml:space="preserve"> from the junction there </w:t>
      </w:r>
      <w:r>
        <w:rPr>
          <w:rFonts w:ascii="Arial" w:hAnsi="Arial"/>
          <w:szCs w:val="24"/>
        </w:rPr>
        <w:t>is a</w:t>
      </w:r>
      <w:r w:rsidR="00916FF4">
        <w:rPr>
          <w:rFonts w:ascii="Arial" w:hAnsi="Arial"/>
          <w:szCs w:val="24"/>
        </w:rPr>
        <w:t xml:space="preserve"> group of farm </w:t>
      </w:r>
      <w:proofErr w:type="spellStart"/>
      <w:r w:rsidR="00916FF4">
        <w:rPr>
          <w:rFonts w:ascii="Arial" w:hAnsi="Arial"/>
          <w:szCs w:val="24"/>
        </w:rPr>
        <w:t>buildngs</w:t>
      </w:r>
      <w:proofErr w:type="spellEnd"/>
      <w:r>
        <w:rPr>
          <w:rFonts w:ascii="Arial" w:hAnsi="Arial"/>
          <w:szCs w:val="24"/>
        </w:rPr>
        <w:t>, part of Bussey Bridge Farm,</w:t>
      </w:r>
      <w:r w:rsidR="00916FF4">
        <w:rPr>
          <w:rFonts w:ascii="Arial" w:hAnsi="Arial"/>
          <w:szCs w:val="24"/>
        </w:rPr>
        <w:t xml:space="preserve"> </w:t>
      </w:r>
      <w:r>
        <w:rPr>
          <w:rFonts w:ascii="Arial" w:hAnsi="Arial"/>
          <w:szCs w:val="24"/>
        </w:rPr>
        <w:t>that dominate views.</w:t>
      </w:r>
      <w:r w:rsidRPr="00916FF4" w:rsidR="000B29F1">
        <w:rPr>
          <w:rFonts w:ascii="Arial" w:hAnsi="Arial"/>
          <w:szCs w:val="24"/>
        </w:rPr>
        <w:t xml:space="preserve"> </w:t>
      </w:r>
      <w:r>
        <w:rPr>
          <w:rFonts w:ascii="Arial" w:hAnsi="Arial"/>
          <w:szCs w:val="24"/>
        </w:rPr>
        <w:t xml:space="preserve">One of these buildings fronts the road junction with Sunnyside and the next to it is a relatively new </w:t>
      </w:r>
      <w:r w:rsidRPr="00E74A2A" w:rsidR="000A3FE0">
        <w:rPr>
          <w:rFonts w:ascii="Arial" w:hAnsi="Arial"/>
          <w:szCs w:val="24"/>
        </w:rPr>
        <w:t>red brick</w:t>
      </w:r>
      <w:r w:rsidRPr="00E74A2A" w:rsidR="005A520F">
        <w:rPr>
          <w:rFonts w:ascii="Arial" w:hAnsi="Arial"/>
          <w:szCs w:val="24"/>
        </w:rPr>
        <w:t xml:space="preserve"> </w:t>
      </w:r>
      <w:r w:rsidRPr="00E74A2A" w:rsidR="000A3FE0">
        <w:rPr>
          <w:rFonts w:ascii="Arial" w:hAnsi="Arial"/>
          <w:szCs w:val="24"/>
        </w:rPr>
        <w:t>b</w:t>
      </w:r>
      <w:r w:rsidRPr="00E74A2A" w:rsidR="005A520F">
        <w:rPr>
          <w:rFonts w:ascii="Arial" w:hAnsi="Arial"/>
          <w:szCs w:val="24"/>
        </w:rPr>
        <w:t>ungalow</w:t>
      </w:r>
      <w:r w:rsidRPr="00E74A2A" w:rsidR="00931D7B">
        <w:rPr>
          <w:rFonts w:ascii="Arial" w:hAnsi="Arial"/>
          <w:szCs w:val="24"/>
        </w:rPr>
        <w:t xml:space="preserve">. </w:t>
      </w:r>
      <w:r>
        <w:rPr>
          <w:rFonts w:ascii="Arial" w:hAnsi="Arial"/>
          <w:szCs w:val="24"/>
        </w:rPr>
        <w:t xml:space="preserve">This has been built since the last review of the conservation area. </w:t>
      </w:r>
      <w:r w:rsidRPr="00E74A2A" w:rsidR="005A520F">
        <w:rPr>
          <w:rFonts w:ascii="Arial" w:hAnsi="Arial"/>
          <w:szCs w:val="24"/>
        </w:rPr>
        <w:t>Although clearly a modern addition</w:t>
      </w:r>
      <w:r w:rsidRPr="00E74A2A" w:rsidR="00931D7B">
        <w:rPr>
          <w:rFonts w:ascii="Arial" w:hAnsi="Arial"/>
          <w:szCs w:val="24"/>
        </w:rPr>
        <w:t>,</w:t>
      </w:r>
      <w:r w:rsidRPr="00E74A2A" w:rsidR="005A520F">
        <w:rPr>
          <w:rFonts w:ascii="Arial" w:hAnsi="Arial"/>
          <w:szCs w:val="24"/>
        </w:rPr>
        <w:t xml:space="preserve"> its modest proportions</w:t>
      </w:r>
      <w:r>
        <w:rPr>
          <w:rFonts w:ascii="Arial" w:hAnsi="Arial"/>
          <w:szCs w:val="24"/>
        </w:rPr>
        <w:t xml:space="preserve">, </w:t>
      </w:r>
      <w:r w:rsidR="00916FF4">
        <w:rPr>
          <w:rFonts w:ascii="Arial" w:hAnsi="Arial"/>
          <w:szCs w:val="24"/>
        </w:rPr>
        <w:t>brick and pantiles finishes</w:t>
      </w:r>
      <w:r w:rsidRPr="00E74A2A" w:rsidR="005A520F">
        <w:rPr>
          <w:rFonts w:ascii="Arial" w:hAnsi="Arial"/>
          <w:szCs w:val="24"/>
        </w:rPr>
        <w:t xml:space="preserve"> </w:t>
      </w:r>
      <w:r>
        <w:rPr>
          <w:rFonts w:ascii="Arial" w:hAnsi="Arial"/>
          <w:szCs w:val="24"/>
        </w:rPr>
        <w:t>provide an appearance that is</w:t>
      </w:r>
      <w:r w:rsidR="00916FF4">
        <w:rPr>
          <w:rFonts w:ascii="Arial" w:hAnsi="Arial"/>
          <w:szCs w:val="24"/>
        </w:rPr>
        <w:t xml:space="preserve"> generally in keeping with the historic character of the conservation</w:t>
      </w:r>
      <w:r w:rsidR="00802128">
        <w:rPr>
          <w:rFonts w:ascii="Arial" w:hAnsi="Arial"/>
          <w:szCs w:val="24"/>
        </w:rPr>
        <w:t xml:space="preserve"> area</w:t>
      </w:r>
      <w:r>
        <w:rPr>
          <w:rFonts w:ascii="Arial" w:hAnsi="Arial"/>
          <w:szCs w:val="24"/>
        </w:rPr>
        <w:t>,</w:t>
      </w:r>
      <w:r w:rsidR="00916FF4">
        <w:rPr>
          <w:rFonts w:ascii="Arial" w:hAnsi="Arial"/>
          <w:szCs w:val="24"/>
        </w:rPr>
        <w:t xml:space="preserve"> although its position so close to a large agricultural building does make it sit</w:t>
      </w:r>
      <w:r>
        <w:rPr>
          <w:rFonts w:ascii="Arial" w:hAnsi="Arial"/>
          <w:szCs w:val="24"/>
        </w:rPr>
        <w:t xml:space="preserve"> rather</w:t>
      </w:r>
      <w:r w:rsidR="00916FF4">
        <w:rPr>
          <w:rFonts w:ascii="Arial" w:hAnsi="Arial"/>
          <w:szCs w:val="24"/>
        </w:rPr>
        <w:t xml:space="preserve"> awkwardly in the street scene. </w:t>
      </w:r>
    </w:p>
    <w:p w:rsidR="00B5011C" w:rsidP="00A930BC" w:rsidRDefault="00EB0DB9" w14:paraId="79F2A1F6" w14:textId="77777777">
      <w:pPr>
        <w:tabs>
          <w:tab w:val="left" w:pos="567"/>
        </w:tabs>
        <w:spacing w:before="120"/>
        <w:rPr>
          <w:rFonts w:ascii="Arial" w:hAnsi="Arial"/>
          <w:szCs w:val="24"/>
        </w:rPr>
      </w:pPr>
      <w:r w:rsidRPr="00EB0DB9">
        <w:rPr>
          <w:rFonts w:ascii="Arial" w:hAnsi="Arial"/>
          <w:szCs w:val="24"/>
        </w:rPr>
        <w:t>Opposite</w:t>
      </w:r>
      <w:r w:rsidR="008F4A7B">
        <w:rPr>
          <w:rFonts w:ascii="Arial" w:hAnsi="Arial"/>
          <w:szCs w:val="24"/>
        </w:rPr>
        <w:t xml:space="preserve"> the bungalow</w:t>
      </w:r>
      <w:r w:rsidRPr="00EB0DB9">
        <w:rPr>
          <w:rFonts w:ascii="Arial" w:hAnsi="Arial"/>
          <w:szCs w:val="24"/>
        </w:rPr>
        <w:t xml:space="preserve"> is </w:t>
      </w:r>
      <w:r w:rsidRPr="00EB0DB9" w:rsidR="00CE0456">
        <w:rPr>
          <w:rFonts w:ascii="Arial" w:hAnsi="Arial"/>
          <w:szCs w:val="24"/>
        </w:rPr>
        <w:t>Jays Cottag</w:t>
      </w:r>
      <w:r w:rsidRPr="00EB0DB9">
        <w:rPr>
          <w:rFonts w:ascii="Arial" w:hAnsi="Arial"/>
          <w:szCs w:val="24"/>
        </w:rPr>
        <w:t xml:space="preserve">e, also part of the “Bussey Bridge” </w:t>
      </w:r>
      <w:r w:rsidRPr="00F227CD">
        <w:rPr>
          <w:rFonts w:ascii="Arial" w:hAnsi="Arial"/>
          <w:szCs w:val="24"/>
        </w:rPr>
        <w:t xml:space="preserve">hamlet and </w:t>
      </w:r>
      <w:r w:rsidRPr="00EB0DB9" w:rsidR="00CE0456">
        <w:rPr>
          <w:rFonts w:ascii="Arial" w:hAnsi="Arial"/>
          <w:szCs w:val="24"/>
        </w:rPr>
        <w:t>formerly a pair of Victorian cottages</w:t>
      </w:r>
      <w:r w:rsidR="00BA46BE">
        <w:rPr>
          <w:rFonts w:ascii="Arial" w:hAnsi="Arial"/>
          <w:szCs w:val="24"/>
        </w:rPr>
        <w:t>, possibly clay lump</w:t>
      </w:r>
      <w:r w:rsidRPr="00EB0DB9" w:rsidR="00CE0456">
        <w:rPr>
          <w:rFonts w:ascii="Arial" w:hAnsi="Arial"/>
          <w:szCs w:val="24"/>
        </w:rPr>
        <w:t>. The building has a clay pantile roof over painted rendered walls</w:t>
      </w:r>
      <w:r w:rsidRPr="00EB0DB9">
        <w:rPr>
          <w:rFonts w:ascii="Arial" w:hAnsi="Arial"/>
          <w:szCs w:val="24"/>
        </w:rPr>
        <w:t xml:space="preserve"> and has a large extension to the rear. </w:t>
      </w:r>
      <w:r w:rsidRPr="00EB0DB9" w:rsidR="00CE0456">
        <w:rPr>
          <w:rFonts w:ascii="Arial" w:hAnsi="Arial"/>
          <w:szCs w:val="24"/>
        </w:rPr>
        <w:t xml:space="preserve"> </w:t>
      </w:r>
      <w:r w:rsidR="00BA46BE">
        <w:rPr>
          <w:rFonts w:ascii="Arial" w:hAnsi="Arial"/>
          <w:szCs w:val="24"/>
        </w:rPr>
        <w:t xml:space="preserve">Its </w:t>
      </w:r>
      <w:r w:rsidRPr="00EB0DB9" w:rsidR="00CE0456">
        <w:rPr>
          <w:rFonts w:ascii="Arial" w:hAnsi="Arial"/>
          <w:szCs w:val="24"/>
        </w:rPr>
        <w:t xml:space="preserve">plastic windows </w:t>
      </w:r>
      <w:r w:rsidRPr="00EB0DB9">
        <w:rPr>
          <w:rFonts w:ascii="Arial" w:hAnsi="Arial"/>
          <w:szCs w:val="24"/>
        </w:rPr>
        <w:t xml:space="preserve">are not </w:t>
      </w:r>
      <w:r>
        <w:rPr>
          <w:rFonts w:ascii="Arial" w:hAnsi="Arial"/>
          <w:szCs w:val="24"/>
        </w:rPr>
        <w:t xml:space="preserve">so </w:t>
      </w:r>
      <w:r w:rsidRPr="00EB0DB9">
        <w:rPr>
          <w:rFonts w:ascii="Arial" w:hAnsi="Arial"/>
          <w:szCs w:val="24"/>
        </w:rPr>
        <w:t xml:space="preserve">in keeping with </w:t>
      </w:r>
      <w:r w:rsidR="008F4A7B">
        <w:rPr>
          <w:rFonts w:ascii="Arial" w:hAnsi="Arial"/>
          <w:szCs w:val="24"/>
        </w:rPr>
        <w:t>its</w:t>
      </w:r>
      <w:r w:rsidRPr="00EB0DB9">
        <w:rPr>
          <w:rFonts w:ascii="Arial" w:hAnsi="Arial"/>
          <w:szCs w:val="24"/>
        </w:rPr>
        <w:t xml:space="preserve"> traditional character </w:t>
      </w:r>
      <w:r>
        <w:rPr>
          <w:rFonts w:ascii="Arial" w:hAnsi="Arial"/>
          <w:szCs w:val="24"/>
        </w:rPr>
        <w:t>and are quite noticeable with the building being so close to the road</w:t>
      </w:r>
      <w:r w:rsidR="008F4A7B">
        <w:rPr>
          <w:rFonts w:ascii="Arial" w:hAnsi="Arial"/>
          <w:szCs w:val="24"/>
        </w:rPr>
        <w:t xml:space="preserve">, although the overall the building makes a positive contribution to the character of the conservation area. </w:t>
      </w:r>
    </w:p>
    <w:p w:rsidR="00802128" w:rsidP="00A930BC" w:rsidRDefault="00802128" w14:paraId="2B62949A" w14:textId="77777777">
      <w:pPr>
        <w:tabs>
          <w:tab w:val="left" w:pos="567"/>
        </w:tabs>
        <w:spacing w:before="120"/>
        <w:rPr>
          <w:rFonts w:ascii="Arial" w:hAnsi="Arial"/>
          <w:szCs w:val="24"/>
        </w:rPr>
      </w:pPr>
    </w:p>
    <w:p w:rsidRPr="00B5011C" w:rsidR="000D6C45" w:rsidP="00A930BC" w:rsidRDefault="00CE0456" w14:paraId="718CCD34" w14:textId="60F17D58">
      <w:pPr>
        <w:tabs>
          <w:tab w:val="left" w:pos="567"/>
        </w:tabs>
        <w:spacing w:before="120"/>
        <w:rPr>
          <w:rFonts w:ascii="Arial" w:hAnsi="Arial"/>
          <w:szCs w:val="24"/>
        </w:rPr>
      </w:pPr>
      <w:r w:rsidRPr="0000594A">
        <w:rPr>
          <w:rFonts w:ascii="Arial" w:hAnsi="Arial"/>
          <w:b/>
          <w:szCs w:val="24"/>
        </w:rPr>
        <w:t>Sunnyside</w:t>
      </w:r>
    </w:p>
    <w:p w:rsidR="002318EA" w:rsidP="00CE0456" w:rsidRDefault="000C19A7" w14:paraId="3C859B26" w14:textId="2E599F3B">
      <w:pPr>
        <w:tabs>
          <w:tab w:val="left" w:pos="567"/>
        </w:tabs>
        <w:spacing w:before="120"/>
        <w:rPr>
          <w:rFonts w:ascii="Arial" w:hAnsi="Arial"/>
        </w:rPr>
      </w:pPr>
      <w:r w:rsidRPr="00E74A2A">
        <w:rPr>
          <w:rFonts w:ascii="Arial" w:hAnsi="Arial"/>
        </w:rPr>
        <w:t>Along Sunnyside</w:t>
      </w:r>
      <w:r w:rsidRPr="00E74A2A" w:rsidR="00CE0456">
        <w:rPr>
          <w:rFonts w:ascii="Arial" w:hAnsi="Arial"/>
        </w:rPr>
        <w:t xml:space="preserve"> </w:t>
      </w:r>
      <w:r w:rsidRPr="00E74A2A">
        <w:rPr>
          <w:rFonts w:ascii="Arial" w:hAnsi="Arial"/>
        </w:rPr>
        <w:t xml:space="preserve">there are </w:t>
      </w:r>
      <w:r w:rsidR="00B5011C">
        <w:rPr>
          <w:rFonts w:ascii="Arial" w:hAnsi="Arial"/>
        </w:rPr>
        <w:t>t</w:t>
      </w:r>
      <w:r w:rsidR="00F36384">
        <w:rPr>
          <w:rFonts w:ascii="Arial" w:hAnsi="Arial"/>
        </w:rPr>
        <w:t>hree</w:t>
      </w:r>
      <w:r w:rsidR="00B5011C">
        <w:rPr>
          <w:rFonts w:ascii="Arial" w:hAnsi="Arial"/>
        </w:rPr>
        <w:t xml:space="preserve"> noticeably</w:t>
      </w:r>
      <w:r w:rsidRPr="00E74A2A">
        <w:rPr>
          <w:rFonts w:ascii="Arial" w:hAnsi="Arial"/>
        </w:rPr>
        <w:t xml:space="preserve"> larger Victorian buildings;</w:t>
      </w:r>
      <w:r w:rsidR="002318EA">
        <w:rPr>
          <w:rFonts w:ascii="Arial" w:hAnsi="Arial"/>
        </w:rPr>
        <w:t xml:space="preserve"> </w:t>
      </w:r>
      <w:r w:rsidRPr="00E74A2A" w:rsidR="00CE0456">
        <w:rPr>
          <w:rFonts w:ascii="Arial" w:hAnsi="Arial"/>
        </w:rPr>
        <w:t>Penny Hill</w:t>
      </w:r>
      <w:r w:rsidR="00F36384">
        <w:rPr>
          <w:rFonts w:ascii="Arial" w:hAnsi="Arial"/>
        </w:rPr>
        <w:t xml:space="preserve">, </w:t>
      </w:r>
      <w:proofErr w:type="spellStart"/>
      <w:r w:rsidR="00F36384">
        <w:rPr>
          <w:rFonts w:ascii="Arial" w:hAnsi="Arial"/>
        </w:rPr>
        <w:t>Watermeadows</w:t>
      </w:r>
      <w:proofErr w:type="spellEnd"/>
      <w:r w:rsidR="00B5011C">
        <w:rPr>
          <w:rFonts w:ascii="Arial" w:hAnsi="Arial"/>
        </w:rPr>
        <w:t xml:space="preserve"> and</w:t>
      </w:r>
      <w:r w:rsidRPr="00E74A2A" w:rsidR="00CE0456">
        <w:rPr>
          <w:rFonts w:ascii="Arial" w:hAnsi="Arial"/>
        </w:rPr>
        <w:t xml:space="preserve"> Lodge Cottag</w:t>
      </w:r>
      <w:r w:rsidR="002318EA">
        <w:rPr>
          <w:rFonts w:ascii="Arial" w:hAnsi="Arial"/>
        </w:rPr>
        <w:t>e</w:t>
      </w:r>
      <w:r w:rsidRPr="00E74A2A" w:rsidR="00CE0456">
        <w:rPr>
          <w:rFonts w:ascii="Arial" w:hAnsi="Arial"/>
        </w:rPr>
        <w:t>.  The la</w:t>
      </w:r>
      <w:r w:rsidR="002318EA">
        <w:rPr>
          <w:rFonts w:ascii="Arial" w:hAnsi="Arial"/>
        </w:rPr>
        <w:t>st of these</w:t>
      </w:r>
      <w:r w:rsidRPr="00E74A2A" w:rsidR="00CE0456">
        <w:rPr>
          <w:rFonts w:ascii="Arial" w:hAnsi="Arial"/>
        </w:rPr>
        <w:t xml:space="preserve"> continues the "Cottage </w:t>
      </w:r>
      <w:proofErr w:type="spellStart"/>
      <w:r w:rsidRPr="00E74A2A" w:rsidR="00CE0456">
        <w:rPr>
          <w:rFonts w:ascii="Arial" w:hAnsi="Arial"/>
        </w:rPr>
        <w:t>Orneé</w:t>
      </w:r>
      <w:proofErr w:type="spellEnd"/>
      <w:r w:rsidRPr="00E74A2A" w:rsidR="00CE0456">
        <w:rPr>
          <w:rFonts w:ascii="Arial" w:hAnsi="Arial"/>
        </w:rPr>
        <w:t>" style previously mentioned, which also dictates the style of Cherry Tree cottage, built in the twentieth century</w:t>
      </w:r>
      <w:r w:rsidRPr="00E74A2A" w:rsidR="001D346D">
        <w:rPr>
          <w:rFonts w:ascii="Arial" w:hAnsi="Arial"/>
        </w:rPr>
        <w:t xml:space="preserve">, which sits up the on the north slope of the valley. </w:t>
      </w:r>
      <w:r w:rsidRPr="00E74A2A" w:rsidR="00E34D88">
        <w:rPr>
          <w:rFonts w:ascii="Arial" w:hAnsi="Arial"/>
        </w:rPr>
        <w:t xml:space="preserve">This </w:t>
      </w:r>
      <w:r w:rsidRPr="00E74A2A" w:rsidR="001D346D">
        <w:rPr>
          <w:rFonts w:ascii="Arial" w:hAnsi="Arial"/>
        </w:rPr>
        <w:t xml:space="preserve">has a </w:t>
      </w:r>
      <w:r w:rsidR="002318EA">
        <w:rPr>
          <w:rFonts w:ascii="Arial" w:hAnsi="Arial"/>
        </w:rPr>
        <w:t>clay pantile roof, which has replaced the original thatched roof,</w:t>
      </w:r>
      <w:r w:rsidRPr="00E74A2A" w:rsidR="00B237A2">
        <w:rPr>
          <w:rFonts w:ascii="Arial" w:hAnsi="Arial"/>
        </w:rPr>
        <w:t xml:space="preserve"> with projecting front gable of brick with timber noggins</w:t>
      </w:r>
      <w:r w:rsidR="002318EA">
        <w:rPr>
          <w:rFonts w:ascii="Arial" w:hAnsi="Arial"/>
        </w:rPr>
        <w:t xml:space="preserve">. It </w:t>
      </w:r>
      <w:r w:rsidRPr="00E74A2A" w:rsidR="001D346D">
        <w:rPr>
          <w:rFonts w:ascii="Arial" w:hAnsi="Arial"/>
        </w:rPr>
        <w:t>has been substantially extended to the rear</w:t>
      </w:r>
      <w:r w:rsidR="00F36384">
        <w:rPr>
          <w:rFonts w:ascii="Arial" w:hAnsi="Arial"/>
        </w:rPr>
        <w:t xml:space="preserve">, </w:t>
      </w:r>
      <w:r w:rsidRPr="00E74A2A" w:rsidR="001D346D">
        <w:rPr>
          <w:rFonts w:ascii="Arial" w:hAnsi="Arial"/>
        </w:rPr>
        <w:t>generally sympathetically</w:t>
      </w:r>
      <w:r w:rsidRPr="00E74A2A" w:rsidR="00B237A2">
        <w:rPr>
          <w:rFonts w:ascii="Arial" w:hAnsi="Arial"/>
        </w:rPr>
        <w:t xml:space="preserve">. </w:t>
      </w:r>
      <w:r w:rsidRPr="00E74A2A" w:rsidR="001D346D">
        <w:rPr>
          <w:rFonts w:ascii="Arial" w:hAnsi="Arial"/>
        </w:rPr>
        <w:t>There is an a</w:t>
      </w:r>
      <w:r w:rsidRPr="00E74A2A" w:rsidR="00B237A2">
        <w:rPr>
          <w:rFonts w:ascii="Arial" w:hAnsi="Arial"/>
        </w:rPr>
        <w:t xml:space="preserve">ttractive </w:t>
      </w:r>
      <w:r w:rsidR="002318EA">
        <w:rPr>
          <w:rFonts w:ascii="Arial" w:hAnsi="Arial"/>
        </w:rPr>
        <w:t>small well structure</w:t>
      </w:r>
      <w:r w:rsidRPr="00E74A2A" w:rsidR="001D346D">
        <w:rPr>
          <w:rFonts w:ascii="Arial" w:hAnsi="Arial"/>
        </w:rPr>
        <w:t xml:space="preserve"> with thatched roof close to the front boundary with the road</w:t>
      </w:r>
      <w:r w:rsidRPr="00E74A2A" w:rsidR="00B237A2">
        <w:rPr>
          <w:rFonts w:ascii="Arial" w:hAnsi="Arial"/>
        </w:rPr>
        <w:t xml:space="preserve">.  </w:t>
      </w:r>
    </w:p>
    <w:p w:rsidR="00877385" w:rsidP="001D346D" w:rsidRDefault="00B5011C" w14:paraId="462057F8" w14:textId="5E35269B">
      <w:pPr>
        <w:tabs>
          <w:tab w:val="left" w:pos="567"/>
        </w:tabs>
        <w:spacing w:before="120"/>
        <w:rPr>
          <w:rFonts w:ascii="Arial" w:hAnsi="Arial"/>
        </w:rPr>
      </w:pPr>
      <w:proofErr w:type="spellStart"/>
      <w:r w:rsidRPr="00E74A2A">
        <w:rPr>
          <w:rFonts w:ascii="Arial" w:hAnsi="Arial"/>
        </w:rPr>
        <w:t>Water</w:t>
      </w:r>
      <w:r>
        <w:rPr>
          <w:rFonts w:ascii="Arial" w:hAnsi="Arial"/>
        </w:rPr>
        <w:t>m</w:t>
      </w:r>
      <w:r w:rsidRPr="00E74A2A">
        <w:rPr>
          <w:rFonts w:ascii="Arial" w:hAnsi="Arial"/>
        </w:rPr>
        <w:t>eadows</w:t>
      </w:r>
      <w:proofErr w:type="spellEnd"/>
      <w:r w:rsidRPr="00E74A2A">
        <w:rPr>
          <w:rFonts w:ascii="Arial" w:hAnsi="Arial"/>
        </w:rPr>
        <w:t xml:space="preserve"> dates from the mid</w:t>
      </w:r>
      <w:r>
        <w:rPr>
          <w:rFonts w:ascii="Arial" w:hAnsi="Arial"/>
        </w:rPr>
        <w:t>-</w:t>
      </w:r>
      <w:r w:rsidRPr="00E74A2A">
        <w:rPr>
          <w:rFonts w:ascii="Arial" w:hAnsi="Arial"/>
        </w:rPr>
        <w:t xml:space="preserve">eighteenth century and has a plain tile roof with gable dormers. </w:t>
      </w:r>
      <w:r>
        <w:rPr>
          <w:rFonts w:ascii="Arial" w:hAnsi="Arial"/>
        </w:rPr>
        <w:t>Its decorative bargeboards are an</w:t>
      </w:r>
      <w:r w:rsidRPr="00E74A2A">
        <w:rPr>
          <w:rFonts w:ascii="Arial" w:hAnsi="Arial"/>
        </w:rPr>
        <w:t xml:space="preserve"> original </w:t>
      </w:r>
      <w:r>
        <w:rPr>
          <w:rFonts w:ascii="Arial" w:hAnsi="Arial"/>
        </w:rPr>
        <w:t>detail and</w:t>
      </w:r>
      <w:r w:rsidRPr="00E74A2A">
        <w:rPr>
          <w:rFonts w:ascii="Arial" w:hAnsi="Arial"/>
        </w:rPr>
        <w:t xml:space="preserve"> add</w:t>
      </w:r>
      <w:r>
        <w:rPr>
          <w:rFonts w:ascii="Arial" w:hAnsi="Arial"/>
        </w:rPr>
        <w:t xml:space="preserve"> much</w:t>
      </w:r>
      <w:r w:rsidRPr="00E74A2A">
        <w:rPr>
          <w:rFonts w:ascii="Arial" w:hAnsi="Arial"/>
        </w:rPr>
        <w:t xml:space="preserve"> to its character. </w:t>
      </w:r>
      <w:r>
        <w:rPr>
          <w:rFonts w:ascii="Arial" w:hAnsi="Arial"/>
        </w:rPr>
        <w:t xml:space="preserve">They are a less characteristic detail of the area and may well have been made by the estate carpenter, for whom it is believed the house was originally built. The building </w:t>
      </w:r>
      <w:r w:rsidRPr="00E74A2A">
        <w:rPr>
          <w:rFonts w:ascii="Arial" w:hAnsi="Arial"/>
        </w:rPr>
        <w:t>has</w:t>
      </w:r>
      <w:r>
        <w:rPr>
          <w:rFonts w:ascii="Arial" w:hAnsi="Arial"/>
        </w:rPr>
        <w:t xml:space="preserve"> since</w:t>
      </w:r>
      <w:r w:rsidRPr="00E74A2A">
        <w:rPr>
          <w:rFonts w:ascii="Arial" w:hAnsi="Arial"/>
        </w:rPr>
        <w:t xml:space="preserve"> been much extended and altered but all in a sympathetic manner, including the garage and outbuildings</w:t>
      </w:r>
      <w:r>
        <w:rPr>
          <w:rFonts w:ascii="Arial" w:hAnsi="Arial"/>
        </w:rPr>
        <w:t>.</w:t>
      </w:r>
    </w:p>
    <w:p w:rsidR="00802128" w:rsidP="001D346D" w:rsidRDefault="00802128" w14:paraId="3816E239" w14:textId="77777777">
      <w:pPr>
        <w:tabs>
          <w:tab w:val="left" w:pos="567"/>
        </w:tabs>
        <w:spacing w:before="120"/>
        <w:rPr>
          <w:rFonts w:ascii="Arial" w:hAnsi="Arial"/>
        </w:rPr>
      </w:pPr>
    </w:p>
    <w:p w:rsidR="00877385" w:rsidP="00AD2325" w:rsidRDefault="00877385" w14:paraId="4B1631F4" w14:textId="61A93D5A">
      <w:pPr>
        <w:tabs>
          <w:tab w:val="left" w:pos="567"/>
        </w:tabs>
        <w:spacing w:before="120"/>
        <w:jc w:val="center"/>
        <w:rPr>
          <w:rFonts w:ascii="Arial" w:hAnsi="Arial"/>
        </w:rPr>
      </w:pPr>
      <w:r>
        <w:rPr>
          <w:rFonts w:ascii="Arial" w:hAnsi="Arial"/>
          <w:noProof/>
        </w:rPr>
        <w:drawing>
          <wp:inline distT="0" distB="0" distL="0" distR="0" wp14:anchorId="4FD6D8C5" wp14:editId="61C5180D">
            <wp:extent cx="2678400" cy="2008800"/>
            <wp:effectExtent l="0" t="0" r="8255" b="0"/>
            <wp:docPr id="8" name="Picture 8" descr="Photo of Garage Building at the watermea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hoto of Garage Building at the watermeadows"/>
                    <pic:cNvPicPr/>
                  </pic:nvPicPr>
                  <pic:blipFill>
                    <a:blip r:embed="rId19" cstate="print">
                      <a:extLst>
                        <a:ext uri="{28A0092B-C50C-407E-A947-70E740481C1C}">
                          <a14:useLocalDpi xmlns:a14="http://schemas.microsoft.com/office/drawing/2010/main"/>
                        </a:ext>
                      </a:extLst>
                    </a:blip>
                    <a:stretch>
                      <a:fillRect/>
                    </a:stretch>
                  </pic:blipFill>
                  <pic:spPr>
                    <a:xfrm>
                      <a:off x="0" y="0"/>
                      <a:ext cx="2678400" cy="2008800"/>
                    </a:xfrm>
                    <a:prstGeom prst="rect">
                      <a:avLst/>
                    </a:prstGeom>
                  </pic:spPr>
                </pic:pic>
              </a:graphicData>
            </a:graphic>
          </wp:inline>
        </w:drawing>
      </w:r>
      <w:r w:rsidR="00AD2325">
        <w:rPr>
          <w:rFonts w:ascii="Arial" w:hAnsi="Arial"/>
        </w:rPr>
        <w:tab/>
      </w:r>
      <w:r w:rsidR="00AD2325">
        <w:rPr>
          <w:rFonts w:ascii="Arial" w:hAnsi="Arial"/>
        </w:rPr>
        <w:tab/>
      </w:r>
      <w:r w:rsidR="00802128">
        <w:rPr>
          <w:rFonts w:ascii="Arial" w:hAnsi="Arial"/>
          <w:noProof/>
        </w:rPr>
        <w:drawing>
          <wp:inline distT="0" distB="0" distL="0" distR="0" wp14:anchorId="34A38F6C" wp14:editId="01C1E107">
            <wp:extent cx="2678400" cy="2008800"/>
            <wp:effectExtent l="0" t="0" r="8255" b="0"/>
            <wp:docPr id="16" name="Picture 16" descr="Photo of Lodge Cot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hoto of Lodge Cottage"/>
                    <pic:cNvPicPr/>
                  </pic:nvPicPr>
                  <pic:blipFill>
                    <a:blip r:embed="rId20" cstate="print">
                      <a:extLst>
                        <a:ext uri="{28A0092B-C50C-407E-A947-70E740481C1C}">
                          <a14:useLocalDpi xmlns:a14="http://schemas.microsoft.com/office/drawing/2010/main"/>
                        </a:ext>
                      </a:extLst>
                    </a:blip>
                    <a:stretch>
                      <a:fillRect/>
                    </a:stretch>
                  </pic:blipFill>
                  <pic:spPr>
                    <a:xfrm>
                      <a:off x="0" y="0"/>
                      <a:ext cx="2678400" cy="2008800"/>
                    </a:xfrm>
                    <a:prstGeom prst="rect">
                      <a:avLst/>
                    </a:prstGeom>
                  </pic:spPr>
                </pic:pic>
              </a:graphicData>
            </a:graphic>
          </wp:inline>
        </w:drawing>
      </w:r>
    </w:p>
    <w:p w:rsidR="00877385" w:rsidP="001D346D" w:rsidRDefault="00802128" w14:paraId="4366F1BC" w14:textId="2359F4A2">
      <w:pPr>
        <w:tabs>
          <w:tab w:val="left" w:pos="567"/>
        </w:tabs>
        <w:spacing w:before="120"/>
        <w:rPr>
          <w:rFonts w:ascii="Arial" w:hAnsi="Arial"/>
        </w:rPr>
      </w:pPr>
      <w:r>
        <w:rPr>
          <w:rStyle w:val="PictureTitleChar"/>
        </w:rPr>
        <w:tab/>
      </w:r>
      <w:r>
        <w:rPr>
          <w:rStyle w:val="PictureTitleChar"/>
        </w:rPr>
        <w:tab/>
        <w:t xml:space="preserve">  </w:t>
      </w:r>
      <w:r w:rsidRPr="00D36960">
        <w:rPr>
          <w:rStyle w:val="PictureTitleChar"/>
        </w:rPr>
        <w:t xml:space="preserve">Garage Building at </w:t>
      </w:r>
      <w:r>
        <w:rPr>
          <w:rStyle w:val="PictureTitleChar"/>
        </w:rPr>
        <w:t xml:space="preserve">Water </w:t>
      </w:r>
      <w:r w:rsidRPr="00D36960">
        <w:rPr>
          <w:rStyle w:val="PictureTitleChar"/>
        </w:rPr>
        <w:t>Meadows</w:t>
      </w:r>
      <w:r w:rsidRPr="009D1D40">
        <w:rPr>
          <w:rFonts w:ascii="Arial" w:hAnsi="Arial"/>
          <w:color w:val="4D6D88"/>
        </w:rPr>
        <w:tab/>
      </w:r>
      <w:r w:rsidRPr="009D1D40">
        <w:rPr>
          <w:rFonts w:ascii="Arial" w:hAnsi="Arial"/>
          <w:color w:val="4D6D88"/>
        </w:rPr>
        <w:tab/>
      </w:r>
      <w:r w:rsidRPr="009D1D40">
        <w:rPr>
          <w:rFonts w:ascii="Arial" w:hAnsi="Arial"/>
          <w:color w:val="4D6D88"/>
        </w:rPr>
        <w:tab/>
        <w:t xml:space="preserve">   </w:t>
      </w:r>
      <w:r>
        <w:rPr>
          <w:rFonts w:ascii="Arial" w:hAnsi="Arial"/>
          <w:color w:val="4D6D88"/>
        </w:rPr>
        <w:t xml:space="preserve">  </w:t>
      </w:r>
      <w:r w:rsidRPr="009D1D40">
        <w:rPr>
          <w:rFonts w:ascii="Arial" w:hAnsi="Arial"/>
          <w:color w:val="4D6D88"/>
        </w:rPr>
        <w:t xml:space="preserve"> </w:t>
      </w:r>
      <w:r w:rsidRPr="00D36960">
        <w:rPr>
          <w:rStyle w:val="PictureTitleChar"/>
        </w:rPr>
        <w:t>Lodge Cottage</w:t>
      </w:r>
    </w:p>
    <w:p w:rsidR="00877385" w:rsidP="001D346D" w:rsidRDefault="00877385" w14:paraId="0F12F895" w14:textId="77777777">
      <w:pPr>
        <w:tabs>
          <w:tab w:val="left" w:pos="567"/>
        </w:tabs>
        <w:spacing w:before="120"/>
        <w:rPr>
          <w:rFonts w:ascii="Arial" w:hAnsi="Arial"/>
        </w:rPr>
      </w:pPr>
    </w:p>
    <w:p w:rsidR="00C23489" w:rsidP="00DB2209" w:rsidRDefault="00C23489" w14:paraId="1D332019" w14:textId="3C7D1304">
      <w:pPr>
        <w:tabs>
          <w:tab w:val="left" w:pos="567"/>
        </w:tabs>
        <w:spacing w:before="120"/>
        <w:jc w:val="center"/>
        <w:rPr>
          <w:rFonts w:ascii="Arial" w:hAnsi="Arial"/>
        </w:rPr>
      </w:pPr>
      <w:r>
        <w:rPr>
          <w:rFonts w:ascii="Arial" w:hAnsi="Arial"/>
          <w:noProof/>
        </w:rPr>
        <w:drawing>
          <wp:inline distT="0" distB="0" distL="0" distR="0" wp14:anchorId="574235DA" wp14:editId="4CC608B3">
            <wp:extent cx="2678400" cy="2008800"/>
            <wp:effectExtent l="0" t="0" r="8255" b="0"/>
            <wp:docPr id="15" name="Picture 15" descr="Photo of Victorian estate cottages, Sunny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hoto of Victorian estate cottages, Sunnyside"/>
                    <pic:cNvPicPr/>
                  </pic:nvPicPr>
                  <pic:blipFill>
                    <a:blip r:embed="rId21" cstate="print">
                      <a:extLst>
                        <a:ext uri="{28A0092B-C50C-407E-A947-70E740481C1C}">
                          <a14:useLocalDpi xmlns:a14="http://schemas.microsoft.com/office/drawing/2010/main"/>
                        </a:ext>
                      </a:extLst>
                    </a:blip>
                    <a:stretch>
                      <a:fillRect/>
                    </a:stretch>
                  </pic:blipFill>
                  <pic:spPr>
                    <a:xfrm>
                      <a:off x="0" y="0"/>
                      <a:ext cx="2678400" cy="2008800"/>
                    </a:xfrm>
                    <a:prstGeom prst="rect">
                      <a:avLst/>
                    </a:prstGeom>
                  </pic:spPr>
                </pic:pic>
              </a:graphicData>
            </a:graphic>
          </wp:inline>
        </w:drawing>
      </w:r>
      <w:r w:rsidR="00DB2209">
        <w:rPr>
          <w:rFonts w:ascii="Arial" w:hAnsi="Arial"/>
        </w:rPr>
        <w:tab/>
      </w:r>
      <w:r w:rsidR="00DB2209">
        <w:rPr>
          <w:rFonts w:ascii="Arial" w:hAnsi="Arial"/>
        </w:rPr>
        <w:tab/>
      </w:r>
      <w:r w:rsidR="00DB2209">
        <w:rPr>
          <w:rFonts w:ascii="Arial" w:hAnsi="Arial"/>
          <w:noProof/>
        </w:rPr>
        <w:drawing>
          <wp:inline distT="0" distB="0" distL="0" distR="0" wp14:anchorId="4490EF10" wp14:editId="36ADBE0A">
            <wp:extent cx="2678400" cy="2008800"/>
            <wp:effectExtent l="0" t="0" r="8255" b="0"/>
            <wp:docPr id="18" name="Picture 18" descr="Photo of Victorian estate cottages with significant tree to the lef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hoto of Victorian estate cottages with significant tree to the left side"/>
                    <pic:cNvPicPr/>
                  </pic:nvPicPr>
                  <pic:blipFill>
                    <a:blip r:embed="rId22" cstate="print">
                      <a:extLst>
                        <a:ext uri="{28A0092B-C50C-407E-A947-70E740481C1C}">
                          <a14:useLocalDpi xmlns:a14="http://schemas.microsoft.com/office/drawing/2010/main"/>
                        </a:ext>
                      </a:extLst>
                    </a:blip>
                    <a:stretch>
                      <a:fillRect/>
                    </a:stretch>
                  </pic:blipFill>
                  <pic:spPr>
                    <a:xfrm>
                      <a:off x="0" y="0"/>
                      <a:ext cx="2678400" cy="2008800"/>
                    </a:xfrm>
                    <a:prstGeom prst="rect">
                      <a:avLst/>
                    </a:prstGeom>
                  </pic:spPr>
                </pic:pic>
              </a:graphicData>
            </a:graphic>
          </wp:inline>
        </w:drawing>
      </w:r>
    </w:p>
    <w:p w:rsidRPr="00FE2D5E" w:rsidR="00802128" w:rsidP="00802128" w:rsidRDefault="00802128" w14:paraId="78F33AB9" w14:textId="77777777">
      <w:pPr>
        <w:pStyle w:val="PictureTitle"/>
        <w:spacing w:before="120" w:after="0"/>
        <w:ind w:firstLine="720"/>
      </w:pPr>
      <w:r w:rsidRPr="00D36960">
        <w:rPr>
          <w:rStyle w:val="PictureTitleChar"/>
        </w:rPr>
        <w:t>Victorian estate cottages, Sunnyside</w:t>
      </w:r>
      <w:r w:rsidRPr="00FE2D5E">
        <w:tab/>
      </w:r>
      <w:r w:rsidRPr="00FE2D5E">
        <w:tab/>
        <w:t xml:space="preserve">     Victorian estate cottages with </w:t>
      </w:r>
    </w:p>
    <w:p w:rsidRPr="00FE2D5E" w:rsidR="00802128" w:rsidP="00802128" w:rsidRDefault="00802128" w14:paraId="2620D5E7" w14:textId="77777777">
      <w:pPr>
        <w:pStyle w:val="PictureTitle"/>
      </w:pPr>
      <w:r w:rsidRPr="00FE2D5E">
        <w:tab/>
      </w:r>
      <w:r w:rsidRPr="00FE2D5E">
        <w:tab/>
      </w:r>
      <w:r w:rsidRPr="00FE2D5E">
        <w:tab/>
      </w:r>
      <w:r w:rsidRPr="00FE2D5E">
        <w:tab/>
      </w:r>
      <w:r w:rsidRPr="00FE2D5E">
        <w:tab/>
      </w:r>
      <w:r w:rsidRPr="00FE2D5E">
        <w:tab/>
      </w:r>
      <w:r w:rsidRPr="00FE2D5E">
        <w:tab/>
      </w:r>
      <w:r>
        <w:t xml:space="preserve">                </w:t>
      </w:r>
      <w:r w:rsidRPr="00FE2D5E">
        <w:t>significant tree to the left side</w:t>
      </w:r>
    </w:p>
    <w:p w:rsidR="00802128" w:rsidP="001D346D" w:rsidRDefault="00802128" w14:paraId="0FD3B649" w14:textId="77777777">
      <w:pPr>
        <w:tabs>
          <w:tab w:val="left" w:pos="567"/>
        </w:tabs>
        <w:spacing w:before="120"/>
        <w:rPr>
          <w:rFonts w:ascii="Arial" w:hAnsi="Arial"/>
        </w:rPr>
      </w:pPr>
    </w:p>
    <w:p w:rsidRPr="00E74A2A" w:rsidR="00E34D88" w:rsidP="001D346D" w:rsidRDefault="001D346D" w14:paraId="2DFA88D7" w14:textId="034882EF">
      <w:pPr>
        <w:tabs>
          <w:tab w:val="left" w:pos="567"/>
        </w:tabs>
        <w:spacing w:before="120"/>
        <w:rPr>
          <w:rFonts w:ascii="Arial" w:hAnsi="Arial"/>
        </w:rPr>
      </w:pPr>
      <w:r w:rsidRPr="00E74A2A">
        <w:rPr>
          <w:rFonts w:ascii="Arial" w:hAnsi="Arial"/>
        </w:rPr>
        <w:t>Where Sunnyside turns north</w:t>
      </w:r>
      <w:r w:rsidRPr="00E74A2A" w:rsidR="00592C1D">
        <w:rPr>
          <w:rFonts w:ascii="Arial" w:hAnsi="Arial"/>
        </w:rPr>
        <w:t>ward</w:t>
      </w:r>
      <w:r w:rsidRPr="00E74A2A">
        <w:rPr>
          <w:rFonts w:ascii="Arial" w:hAnsi="Arial"/>
        </w:rPr>
        <w:t xml:space="preserve"> up the hill, there is a range of Victorian cottages, presumed built for estate workers.  There is a stone date plaque 1889 on the western range marking when it was purchased by William Ford </w:t>
      </w:r>
      <w:proofErr w:type="spellStart"/>
      <w:r w:rsidRPr="00E74A2A">
        <w:rPr>
          <w:rFonts w:ascii="Arial" w:hAnsi="Arial"/>
        </w:rPr>
        <w:t>Thursby</w:t>
      </w:r>
      <w:proofErr w:type="spellEnd"/>
      <w:r w:rsidRPr="00E74A2A">
        <w:rPr>
          <w:rFonts w:ascii="Arial" w:hAnsi="Arial"/>
        </w:rPr>
        <w:t xml:space="preserve">, a parish rector, for occupation by the village </w:t>
      </w:r>
      <w:proofErr w:type="spellStart"/>
      <w:r w:rsidRPr="00E74A2A">
        <w:rPr>
          <w:rFonts w:ascii="Arial" w:hAnsi="Arial"/>
        </w:rPr>
        <w:t>poor.There</w:t>
      </w:r>
      <w:proofErr w:type="spellEnd"/>
      <w:r w:rsidRPr="00E74A2A">
        <w:rPr>
          <w:rFonts w:ascii="Arial" w:hAnsi="Arial"/>
        </w:rPr>
        <w:t xml:space="preserve"> are modern extensions to the rear and most have unsympathetic modern windows and doors.</w:t>
      </w:r>
    </w:p>
    <w:p w:rsidRPr="00E74A2A" w:rsidR="00E34D88" w:rsidP="001D346D" w:rsidRDefault="00E34D88" w14:paraId="3127E220" w14:textId="7BEF1810">
      <w:pPr>
        <w:tabs>
          <w:tab w:val="left" w:pos="567"/>
        </w:tabs>
        <w:spacing w:before="120"/>
        <w:rPr>
          <w:rFonts w:ascii="Arial" w:hAnsi="Arial"/>
          <w:bCs/>
          <w:szCs w:val="24"/>
        </w:rPr>
      </w:pPr>
      <w:r w:rsidRPr="00E74A2A">
        <w:rPr>
          <w:rFonts w:ascii="Arial" w:hAnsi="Arial"/>
        </w:rPr>
        <w:t xml:space="preserve">Opposite the group of Victorian cottages is Holly Hill, built as gamekeepers cottage in Cottage </w:t>
      </w:r>
      <w:proofErr w:type="spellStart"/>
      <w:r w:rsidRPr="00E74A2A">
        <w:rPr>
          <w:rFonts w:ascii="Arial" w:hAnsi="Arial"/>
        </w:rPr>
        <w:t>Orneé</w:t>
      </w:r>
      <w:proofErr w:type="spellEnd"/>
      <w:r w:rsidRPr="00E74A2A">
        <w:rPr>
          <w:rFonts w:ascii="Arial" w:hAnsi="Arial"/>
        </w:rPr>
        <w:t xml:space="preserve"> style. This has a thatched roof with timber loggia posts and is two storey with central brick stack and leaded lights in timber frames.  The building has been substantially extended in recent years at its east side. There is an attractive garden area that slopes southwards towards the river.</w:t>
      </w:r>
    </w:p>
    <w:p w:rsidRPr="00E74A2A" w:rsidR="00B237A2" w:rsidP="00CE0456" w:rsidRDefault="00592C1D" w14:paraId="0E886473" w14:textId="2BB01797">
      <w:pPr>
        <w:tabs>
          <w:tab w:val="left" w:pos="567"/>
        </w:tabs>
        <w:spacing w:before="120"/>
        <w:rPr>
          <w:rFonts w:ascii="Arial" w:hAnsi="Arial"/>
        </w:rPr>
      </w:pPr>
      <w:r w:rsidRPr="00E74A2A">
        <w:rPr>
          <w:rFonts w:ascii="Arial" w:hAnsi="Arial"/>
        </w:rPr>
        <w:t>Further up the hill on the right hand side of the road are two more semi-detached Victorian cottages and then Penny Hill, a Victorian House double fronted with slate roof over gault brickwork to the front and sides</w:t>
      </w:r>
      <w:r w:rsidRPr="00E74A2A" w:rsidR="00605F04">
        <w:rPr>
          <w:rFonts w:ascii="Arial" w:hAnsi="Arial"/>
        </w:rPr>
        <w:t>,</w:t>
      </w:r>
      <w:r w:rsidRPr="00E74A2A">
        <w:rPr>
          <w:rFonts w:ascii="Arial" w:hAnsi="Arial"/>
        </w:rPr>
        <w:t xml:space="preserve"> with red brickwork to rear.  It has a decorative timber </w:t>
      </w:r>
      <w:proofErr w:type="spellStart"/>
      <w:r w:rsidRPr="00E74A2A">
        <w:rPr>
          <w:rFonts w:ascii="Arial" w:hAnsi="Arial"/>
        </w:rPr>
        <w:t>dentilled</w:t>
      </w:r>
      <w:proofErr w:type="spellEnd"/>
      <w:r w:rsidRPr="00E74A2A">
        <w:rPr>
          <w:rFonts w:ascii="Arial" w:hAnsi="Arial"/>
        </w:rPr>
        <w:t xml:space="preserve"> eaves to the front, wooden sash windows and attractive projecting timber porch to the side with lead canopy.  At the rear is a projecting garden bay. </w:t>
      </w:r>
      <w:r w:rsidRPr="00E74A2A" w:rsidR="00F87C97">
        <w:rPr>
          <w:rFonts w:ascii="Arial" w:hAnsi="Arial"/>
        </w:rPr>
        <w:t>Beyond this moving northward</w:t>
      </w:r>
      <w:r w:rsidRPr="00E74A2A" w:rsidR="00605F04">
        <w:rPr>
          <w:rFonts w:ascii="Arial" w:hAnsi="Arial"/>
        </w:rPr>
        <w:t xml:space="preserve"> is</w:t>
      </w:r>
      <w:r w:rsidRPr="00E74A2A" w:rsidR="00F87C97">
        <w:rPr>
          <w:rFonts w:ascii="Arial" w:hAnsi="Arial"/>
        </w:rPr>
        <w:t xml:space="preserve"> “Holly Lodge” and its former Coach House mark the north boundary of the conservation area. </w:t>
      </w:r>
      <w:r w:rsidRPr="00E74A2A" w:rsidR="00605F04">
        <w:rPr>
          <w:rFonts w:ascii="Arial" w:hAnsi="Arial"/>
        </w:rPr>
        <w:t xml:space="preserve">These buildings are largely screened by trees in views from the road. Holly Lodge is a large Victorian Hall residence, originally part of the Brooke Estate.  It has a slate roof with lead hips and ridge, over gault brick walls and red brick outbuildings.   </w:t>
      </w:r>
    </w:p>
    <w:p w:rsidR="000D6C45" w:rsidP="00A930BC" w:rsidRDefault="00F87C97" w14:paraId="729A5267" w14:textId="1B7CC65E">
      <w:pPr>
        <w:tabs>
          <w:tab w:val="left" w:pos="567"/>
        </w:tabs>
        <w:spacing w:before="120"/>
        <w:rPr>
          <w:rFonts w:ascii="Arial" w:hAnsi="Arial"/>
          <w:bCs/>
          <w:szCs w:val="24"/>
        </w:rPr>
      </w:pPr>
      <w:r w:rsidRPr="00E74A2A">
        <w:rPr>
          <w:rFonts w:ascii="Arial" w:hAnsi="Arial"/>
          <w:bCs/>
          <w:szCs w:val="24"/>
        </w:rPr>
        <w:t xml:space="preserve">Opposite “Holly Lodge” is “Green Shutters”, a detached Victorian Cottage </w:t>
      </w:r>
      <w:r w:rsidRPr="00E74A2A" w:rsidR="00605F04">
        <w:rPr>
          <w:rFonts w:ascii="Arial" w:hAnsi="Arial"/>
          <w:bCs/>
          <w:szCs w:val="24"/>
        </w:rPr>
        <w:t xml:space="preserve">of </w:t>
      </w:r>
      <w:r w:rsidRPr="00E74A2A">
        <w:rPr>
          <w:rFonts w:ascii="Arial" w:hAnsi="Arial"/>
          <w:bCs/>
          <w:szCs w:val="24"/>
        </w:rPr>
        <w:t>some townscape value despite later 20</w:t>
      </w:r>
      <w:r w:rsidRPr="00E74A2A">
        <w:rPr>
          <w:rFonts w:ascii="Arial" w:hAnsi="Arial"/>
          <w:bCs/>
          <w:szCs w:val="24"/>
          <w:vertAlign w:val="superscript"/>
        </w:rPr>
        <w:t>th</w:t>
      </w:r>
      <w:r w:rsidRPr="00E74A2A">
        <w:rPr>
          <w:rFonts w:ascii="Arial" w:hAnsi="Arial"/>
          <w:bCs/>
          <w:szCs w:val="24"/>
        </w:rPr>
        <w:t xml:space="preserve"> century alterations. </w:t>
      </w:r>
    </w:p>
    <w:p w:rsidR="00C23489" w:rsidP="00A930BC" w:rsidRDefault="00C23489" w14:paraId="1CD2C723" w14:textId="61C6CBDE">
      <w:pPr>
        <w:tabs>
          <w:tab w:val="left" w:pos="567"/>
        </w:tabs>
        <w:spacing w:before="120"/>
        <w:rPr>
          <w:rFonts w:ascii="Arial" w:hAnsi="Arial"/>
          <w:bCs/>
          <w:szCs w:val="24"/>
        </w:rPr>
      </w:pPr>
    </w:p>
    <w:p w:rsidRPr="00E74A2A" w:rsidR="001B7793" w:rsidP="00A930BC" w:rsidRDefault="001B7793" w14:paraId="5FB65B29" w14:textId="77777777">
      <w:pPr>
        <w:tabs>
          <w:tab w:val="left" w:pos="567"/>
        </w:tabs>
        <w:spacing w:before="120"/>
        <w:rPr>
          <w:rFonts w:ascii="Arial" w:hAnsi="Arial"/>
          <w:bCs/>
          <w:szCs w:val="24"/>
        </w:rPr>
      </w:pPr>
    </w:p>
    <w:p w:rsidRPr="00E34D88" w:rsidR="00B237A2" w:rsidP="00C23489" w:rsidRDefault="00C23489" w14:paraId="462DBC33" w14:textId="349DFFF6">
      <w:pPr>
        <w:tabs>
          <w:tab w:val="left" w:pos="567"/>
        </w:tabs>
        <w:spacing w:before="120"/>
        <w:jc w:val="center"/>
        <w:rPr>
          <w:rFonts w:ascii="Arial" w:hAnsi="Arial"/>
          <w:b/>
          <w:color w:val="FF0000"/>
          <w:sz w:val="28"/>
          <w:szCs w:val="28"/>
        </w:rPr>
      </w:pPr>
      <w:r>
        <w:rPr>
          <w:rFonts w:ascii="Arial" w:hAnsi="Arial"/>
          <w:b/>
          <w:noProof/>
          <w:color w:val="FF0000"/>
          <w:sz w:val="28"/>
          <w:szCs w:val="28"/>
        </w:rPr>
        <w:drawing>
          <wp:inline distT="0" distB="0" distL="0" distR="0" wp14:anchorId="2767666A" wp14:editId="2099A32D">
            <wp:extent cx="2678400" cy="2008800"/>
            <wp:effectExtent l="0" t="0" r="8255" b="0"/>
            <wp:docPr id="11" name="Picture 11" descr="Photo of the property Penny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hoto of the property Penny Hill"/>
                    <pic:cNvPicPr/>
                  </pic:nvPicPr>
                  <pic:blipFill>
                    <a:blip r:embed="rId23" cstate="print">
                      <a:extLst>
                        <a:ext uri="{28A0092B-C50C-407E-A947-70E740481C1C}">
                          <a14:useLocalDpi xmlns:a14="http://schemas.microsoft.com/office/drawing/2010/main"/>
                        </a:ext>
                      </a:extLst>
                    </a:blip>
                    <a:stretch>
                      <a:fillRect/>
                    </a:stretch>
                  </pic:blipFill>
                  <pic:spPr>
                    <a:xfrm>
                      <a:off x="0" y="0"/>
                      <a:ext cx="2678400" cy="2008800"/>
                    </a:xfrm>
                    <a:prstGeom prst="rect">
                      <a:avLst/>
                    </a:prstGeom>
                  </pic:spPr>
                </pic:pic>
              </a:graphicData>
            </a:graphic>
          </wp:inline>
        </w:drawing>
      </w:r>
      <w:r>
        <w:rPr>
          <w:rFonts w:ascii="Arial" w:hAnsi="Arial"/>
          <w:b/>
          <w:color w:val="FF0000"/>
          <w:sz w:val="28"/>
          <w:szCs w:val="28"/>
        </w:rPr>
        <w:tab/>
      </w:r>
      <w:r>
        <w:rPr>
          <w:rFonts w:ascii="Arial" w:hAnsi="Arial"/>
          <w:b/>
          <w:color w:val="FF0000"/>
          <w:sz w:val="28"/>
          <w:szCs w:val="28"/>
        </w:rPr>
        <w:tab/>
      </w:r>
      <w:r>
        <w:rPr>
          <w:rFonts w:ascii="Arial" w:hAnsi="Arial"/>
          <w:b/>
          <w:noProof/>
          <w:color w:val="FF0000"/>
          <w:sz w:val="28"/>
          <w:szCs w:val="28"/>
        </w:rPr>
        <w:drawing>
          <wp:inline distT="0" distB="0" distL="0" distR="0" wp14:anchorId="44B98DC3" wp14:editId="27DD594F">
            <wp:extent cx="2678400" cy="2008800"/>
            <wp:effectExtent l="0" t="0" r="8255" b="0"/>
            <wp:docPr id="12" name="Picture 12" descr="Photo of the property Green Shu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hoto of the property Green Shutters"/>
                    <pic:cNvPicPr/>
                  </pic:nvPicPr>
                  <pic:blipFill>
                    <a:blip r:embed="rId24" cstate="print">
                      <a:extLst>
                        <a:ext uri="{28A0092B-C50C-407E-A947-70E740481C1C}">
                          <a14:useLocalDpi xmlns:a14="http://schemas.microsoft.com/office/drawing/2010/main"/>
                        </a:ext>
                      </a:extLst>
                    </a:blip>
                    <a:stretch>
                      <a:fillRect/>
                    </a:stretch>
                  </pic:blipFill>
                  <pic:spPr>
                    <a:xfrm>
                      <a:off x="0" y="0"/>
                      <a:ext cx="2678400" cy="2008800"/>
                    </a:xfrm>
                    <a:prstGeom prst="rect">
                      <a:avLst/>
                    </a:prstGeom>
                  </pic:spPr>
                </pic:pic>
              </a:graphicData>
            </a:graphic>
          </wp:inline>
        </w:drawing>
      </w:r>
    </w:p>
    <w:p w:rsidR="00442F16" w:rsidP="00802128" w:rsidRDefault="00802128" w14:paraId="4D6E9FC3" w14:textId="42F68B5C">
      <w:pPr>
        <w:tabs>
          <w:tab w:val="left" w:pos="3915"/>
        </w:tabs>
        <w:spacing w:before="120"/>
        <w:rPr>
          <w:rFonts w:ascii="Arial" w:hAnsi="Arial"/>
          <w:b/>
          <w:color w:val="FF0000"/>
          <w:sz w:val="28"/>
          <w:szCs w:val="28"/>
        </w:rPr>
      </w:pPr>
      <w:r>
        <w:rPr>
          <w:rFonts w:ascii="Arial" w:hAnsi="Arial"/>
          <w:b/>
          <w:color w:val="FF0000"/>
          <w:sz w:val="28"/>
          <w:szCs w:val="28"/>
        </w:rPr>
        <w:t xml:space="preserve">                           </w:t>
      </w:r>
      <w:r w:rsidRPr="00D36960">
        <w:rPr>
          <w:rStyle w:val="PictureTitleChar"/>
        </w:rPr>
        <w:t>Penny Hill</w:t>
      </w:r>
      <w:r w:rsidRPr="00FE2D5E">
        <w:rPr>
          <w:rFonts w:ascii="Arial" w:hAnsi="Arial"/>
          <w:bCs/>
          <w:color w:val="4D6D88"/>
          <w:szCs w:val="24"/>
        </w:rPr>
        <w:tab/>
      </w:r>
      <w:r w:rsidRPr="00FE2D5E">
        <w:rPr>
          <w:rFonts w:ascii="Arial" w:hAnsi="Arial"/>
          <w:bCs/>
          <w:color w:val="4D6D88"/>
          <w:szCs w:val="24"/>
        </w:rPr>
        <w:tab/>
      </w:r>
      <w:r>
        <w:rPr>
          <w:rFonts w:ascii="Arial" w:hAnsi="Arial"/>
          <w:bCs/>
          <w:color w:val="4D6D88"/>
          <w:szCs w:val="24"/>
        </w:rPr>
        <w:tab/>
      </w:r>
      <w:r>
        <w:rPr>
          <w:rFonts w:ascii="Arial" w:hAnsi="Arial"/>
          <w:bCs/>
          <w:color w:val="4D6D88"/>
          <w:szCs w:val="24"/>
        </w:rPr>
        <w:tab/>
      </w:r>
      <w:r>
        <w:rPr>
          <w:rFonts w:ascii="Arial" w:hAnsi="Arial"/>
          <w:bCs/>
          <w:color w:val="4D6D88"/>
          <w:szCs w:val="24"/>
        </w:rPr>
        <w:tab/>
        <w:t xml:space="preserve">        </w:t>
      </w:r>
      <w:r w:rsidRPr="00D36960">
        <w:rPr>
          <w:rStyle w:val="PictureTitleChar"/>
        </w:rPr>
        <w:t>Green Shutters</w:t>
      </w:r>
    </w:p>
    <w:p w:rsidR="000B29F1" w:rsidP="009441CD" w:rsidRDefault="000B29F1" w14:paraId="20255AF4" w14:textId="77777777">
      <w:pPr>
        <w:tabs>
          <w:tab w:val="left" w:pos="567"/>
        </w:tabs>
        <w:spacing w:before="120"/>
        <w:rPr>
          <w:rFonts w:ascii="Arial" w:hAnsi="Arial"/>
          <w:b/>
          <w:color w:val="000000" w:themeColor="text1"/>
          <w:sz w:val="28"/>
          <w:szCs w:val="28"/>
        </w:rPr>
      </w:pPr>
    </w:p>
    <w:p w:rsidRPr="00442F16" w:rsidR="00520697" w:rsidP="009441CD" w:rsidRDefault="00F824C2" w14:paraId="3D2073CF" w14:textId="2C7143F5">
      <w:pPr>
        <w:tabs>
          <w:tab w:val="left" w:pos="567"/>
        </w:tabs>
        <w:spacing w:before="120"/>
        <w:rPr>
          <w:rFonts w:ascii="Arial" w:hAnsi="Arial"/>
          <w:b/>
          <w:color w:val="000000" w:themeColor="text1"/>
          <w:sz w:val="28"/>
          <w:szCs w:val="28"/>
        </w:rPr>
      </w:pPr>
      <w:r>
        <w:rPr>
          <w:rFonts w:ascii="Arial" w:hAnsi="Arial"/>
          <w:b/>
          <w:color w:val="000000" w:themeColor="text1"/>
          <w:sz w:val="28"/>
          <w:szCs w:val="28"/>
        </w:rPr>
        <w:t>Building Materials</w:t>
      </w:r>
    </w:p>
    <w:p w:rsidRPr="00FA79F5" w:rsidR="00FA79F5" w:rsidP="00FA79F5" w:rsidRDefault="00FA79F5" w14:paraId="4ABD6F75"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p>
    <w:p w:rsidRPr="00BB1BD4" w:rsidR="00FA79F5" w:rsidP="00FA79F5" w:rsidRDefault="00FA79F5" w14:paraId="6069BCFC" w14:textId="02D43B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bCs/>
        </w:rPr>
      </w:pPr>
      <w:r w:rsidRPr="00BB1BD4">
        <w:rPr>
          <w:rFonts w:ascii="Arial" w:hAnsi="Arial"/>
          <w:b/>
          <w:bCs/>
        </w:rPr>
        <w:t>Roofs</w:t>
      </w:r>
    </w:p>
    <w:p w:rsidRPr="00FA79F5" w:rsidR="00FA79F5" w:rsidP="000B29F1" w:rsidRDefault="00FA79F5" w14:paraId="5383F573"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p>
    <w:p w:rsidRPr="00FA79F5" w:rsidR="00FA79F5" w:rsidP="000B29F1" w:rsidRDefault="00FA79F5" w14:paraId="19AD932F" w14:textId="631824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r w:rsidRPr="000717D2">
        <w:rPr>
          <w:rFonts w:ascii="Arial" w:hAnsi="Arial"/>
        </w:rPr>
        <w:t xml:space="preserve">Thatch is found on </w:t>
      </w:r>
      <w:r w:rsidRPr="000717D2" w:rsidR="000717D2">
        <w:rPr>
          <w:rFonts w:ascii="Arial" w:hAnsi="Arial"/>
        </w:rPr>
        <w:t>three</w:t>
      </w:r>
      <w:r w:rsidRPr="000717D2">
        <w:rPr>
          <w:rFonts w:ascii="Arial" w:hAnsi="Arial"/>
        </w:rPr>
        <w:t xml:space="preserve"> buildings, </w:t>
      </w:r>
      <w:r w:rsidRPr="000717D2" w:rsidR="000717D2">
        <w:rPr>
          <w:rFonts w:ascii="Arial" w:hAnsi="Arial"/>
        </w:rPr>
        <w:t>two of which are listed</w:t>
      </w:r>
      <w:r w:rsidRPr="000717D2">
        <w:rPr>
          <w:rFonts w:ascii="Arial" w:hAnsi="Arial"/>
        </w:rPr>
        <w:t>.</w:t>
      </w:r>
      <w:r w:rsidRPr="000717D2" w:rsidR="007B1E96">
        <w:rPr>
          <w:rFonts w:ascii="Arial" w:hAnsi="Arial"/>
        </w:rPr>
        <w:t xml:space="preserve"> </w:t>
      </w:r>
      <w:r w:rsidRPr="000717D2">
        <w:rPr>
          <w:rFonts w:ascii="Arial" w:hAnsi="Arial"/>
        </w:rPr>
        <w:t xml:space="preserve">The Victorian cottages are roofed predominantly in blue/black glazed pantiles.  The </w:t>
      </w:r>
      <w:r w:rsidRPr="00FA79F5">
        <w:rPr>
          <w:rFonts w:ascii="Arial" w:hAnsi="Arial"/>
        </w:rPr>
        <w:t>two larger buildings, Holly Lodge and Penny Hill are roofed in natural slate, the former with lead hips and ridge reflecting their status and the fashion for using imported materials for such buildings in the Victorian era.</w:t>
      </w:r>
    </w:p>
    <w:p w:rsidRPr="00FA79F5" w:rsidR="00FA79F5" w:rsidP="000B29F1" w:rsidRDefault="00FA79F5" w14:paraId="32F41FEE"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p>
    <w:p w:rsidR="00FA79F5" w:rsidP="000B29F1" w:rsidRDefault="00FA79F5" w14:paraId="0DD11BC9" w14:textId="4C42FA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r w:rsidRPr="00FA79F5">
        <w:rPr>
          <w:rFonts w:ascii="Arial" w:hAnsi="Arial"/>
        </w:rPr>
        <w:t>Red clay pantiles are found on the</w:t>
      </w:r>
      <w:r>
        <w:rPr>
          <w:rFonts w:ascii="Arial" w:hAnsi="Arial"/>
        </w:rPr>
        <w:t xml:space="preserve"> converted</w:t>
      </w:r>
      <w:r w:rsidRPr="00FA79F5">
        <w:rPr>
          <w:rFonts w:ascii="Arial" w:hAnsi="Arial"/>
        </w:rPr>
        <w:t xml:space="preserve"> </w:t>
      </w:r>
      <w:r>
        <w:rPr>
          <w:rFonts w:ascii="Arial" w:hAnsi="Arial"/>
        </w:rPr>
        <w:t>stable</w:t>
      </w:r>
      <w:r w:rsidRPr="00FA79F5">
        <w:rPr>
          <w:rFonts w:ascii="Arial" w:hAnsi="Arial"/>
        </w:rPr>
        <w:t xml:space="preserve"> buildings being converted on the flat land of</w:t>
      </w:r>
      <w:r w:rsidR="007B1E96">
        <w:rPr>
          <w:rFonts w:ascii="Arial" w:hAnsi="Arial"/>
        </w:rPr>
        <w:t xml:space="preserve"> </w:t>
      </w:r>
      <w:r w:rsidRPr="00FA79F5">
        <w:rPr>
          <w:rFonts w:ascii="Arial" w:hAnsi="Arial"/>
        </w:rPr>
        <w:t>the valley and garage buildings inserted into the area over recent years.</w:t>
      </w:r>
    </w:p>
    <w:p w:rsidRPr="00FA79F5" w:rsidR="00FA79F5" w:rsidP="000B29F1" w:rsidRDefault="00FA79F5" w14:paraId="5A39EA85"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Arial" w:hAnsi="Arial"/>
        </w:rPr>
      </w:pPr>
    </w:p>
    <w:p w:rsidR="00FA79F5" w:rsidP="000B29F1" w:rsidRDefault="00FA79F5" w14:paraId="2A23A026" w14:textId="697165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Arial" w:hAnsi="Arial"/>
        </w:rPr>
      </w:pPr>
      <w:r w:rsidRPr="00FA79F5">
        <w:rPr>
          <w:rFonts w:ascii="Arial" w:hAnsi="Arial"/>
        </w:rPr>
        <w:t xml:space="preserve">Plain clay tiles are </w:t>
      </w:r>
      <w:r w:rsidR="007B1E96">
        <w:rPr>
          <w:rFonts w:ascii="Arial" w:hAnsi="Arial"/>
        </w:rPr>
        <w:t xml:space="preserve">can be seen </w:t>
      </w:r>
      <w:r w:rsidRPr="00FA79F5">
        <w:rPr>
          <w:rFonts w:ascii="Arial" w:hAnsi="Arial"/>
        </w:rPr>
        <w:t>on</w:t>
      </w:r>
      <w:r w:rsidR="00F36384">
        <w:rPr>
          <w:rFonts w:ascii="Arial" w:hAnsi="Arial"/>
        </w:rPr>
        <w:t xml:space="preserve"> </w:t>
      </w:r>
      <w:proofErr w:type="spellStart"/>
      <w:r w:rsidRPr="00FA79F5">
        <w:rPr>
          <w:rFonts w:ascii="Arial" w:hAnsi="Arial"/>
        </w:rPr>
        <w:t>Watermeadow</w:t>
      </w:r>
      <w:r w:rsidR="00F36384">
        <w:rPr>
          <w:rFonts w:ascii="Arial" w:hAnsi="Arial"/>
        </w:rPr>
        <w:t>s</w:t>
      </w:r>
      <w:proofErr w:type="spellEnd"/>
      <w:r w:rsidRPr="00FA79F5">
        <w:rPr>
          <w:rFonts w:ascii="Arial" w:hAnsi="Arial"/>
        </w:rPr>
        <w:t xml:space="preserve">, a </w:t>
      </w:r>
      <w:proofErr w:type="spellStart"/>
      <w:r w:rsidRPr="00FA79F5">
        <w:rPr>
          <w:rFonts w:ascii="Arial" w:hAnsi="Arial"/>
        </w:rPr>
        <w:t>mid Victorian</w:t>
      </w:r>
      <w:proofErr w:type="spellEnd"/>
      <w:r w:rsidRPr="00FA79F5">
        <w:rPr>
          <w:rFonts w:ascii="Arial" w:hAnsi="Arial"/>
        </w:rPr>
        <w:t xml:space="preserve"> cottage range.</w:t>
      </w:r>
    </w:p>
    <w:p w:rsidR="007B1E96" w:rsidP="000B29F1" w:rsidRDefault="007B1E96" w14:paraId="236A9DB0" w14:textId="4C3029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Arial" w:hAnsi="Arial"/>
        </w:rPr>
      </w:pPr>
    </w:p>
    <w:p w:rsidRPr="00BB1BD4" w:rsidR="007B1E96" w:rsidP="000B29F1" w:rsidRDefault="007B1E96" w14:paraId="693D60CF" w14:textId="2AA5CA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Arial" w:hAnsi="Arial"/>
          <w:b/>
          <w:bCs/>
        </w:rPr>
      </w:pPr>
      <w:r w:rsidRPr="00BB1BD4">
        <w:rPr>
          <w:rFonts w:ascii="Arial" w:hAnsi="Arial"/>
          <w:b/>
          <w:bCs/>
        </w:rPr>
        <w:t>Walls</w:t>
      </w:r>
      <w:r w:rsidRPr="00BB1BD4" w:rsidR="00CA1BB8">
        <w:rPr>
          <w:rFonts w:ascii="Arial" w:hAnsi="Arial"/>
          <w:b/>
          <w:bCs/>
        </w:rPr>
        <w:t>/boundaries</w:t>
      </w:r>
    </w:p>
    <w:p w:rsidR="00F91B55" w:rsidP="000B29F1" w:rsidRDefault="00F91B55" w14:paraId="0D68E861" w14:textId="0CA78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Arial" w:hAnsi="Arial"/>
        </w:rPr>
      </w:pPr>
    </w:p>
    <w:p w:rsidR="00F824C2" w:rsidP="000B29F1" w:rsidRDefault="007B1E96" w14:paraId="7F4244E7" w14:textId="45CDAA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r w:rsidRPr="00FA79F5">
        <w:rPr>
          <w:rFonts w:ascii="Arial" w:hAnsi="Arial"/>
        </w:rPr>
        <w:t xml:space="preserve">The Victorian cottages are generally in red clay brickwork, although some are </w:t>
      </w:r>
      <w:r>
        <w:rPr>
          <w:rFonts w:ascii="Arial" w:hAnsi="Arial"/>
        </w:rPr>
        <w:t>painted</w:t>
      </w:r>
      <w:r w:rsidRPr="00FA79F5">
        <w:rPr>
          <w:rFonts w:ascii="Arial" w:hAnsi="Arial"/>
        </w:rPr>
        <w:t>.</w:t>
      </w:r>
      <w:r w:rsidR="00BE7B90">
        <w:rPr>
          <w:rFonts w:ascii="Arial" w:hAnsi="Arial"/>
        </w:rPr>
        <w:t xml:space="preserve"> </w:t>
      </w:r>
      <w:r w:rsidRPr="00FA79F5">
        <w:rPr>
          <w:rFonts w:ascii="Arial" w:hAnsi="Arial"/>
        </w:rPr>
        <w:t>The</w:t>
      </w:r>
      <w:r w:rsidR="00BE7B90">
        <w:rPr>
          <w:rFonts w:ascii="Arial" w:hAnsi="Arial"/>
        </w:rPr>
        <w:t xml:space="preserve"> </w:t>
      </w:r>
      <w:r w:rsidRPr="00FA79F5">
        <w:rPr>
          <w:rFonts w:ascii="Arial" w:hAnsi="Arial"/>
        </w:rPr>
        <w:t xml:space="preserve">cottages </w:t>
      </w:r>
      <w:r w:rsidR="00BE7B90">
        <w:rPr>
          <w:rFonts w:ascii="Arial" w:hAnsi="Arial"/>
        </w:rPr>
        <w:t xml:space="preserve">at </w:t>
      </w:r>
      <w:r w:rsidRPr="00FA79F5">
        <w:rPr>
          <w:rFonts w:ascii="Arial" w:hAnsi="Arial"/>
        </w:rPr>
        <w:t xml:space="preserve">Bussey Bridge are </w:t>
      </w:r>
      <w:r w:rsidR="00BE7B90">
        <w:rPr>
          <w:rFonts w:ascii="Arial" w:hAnsi="Arial"/>
        </w:rPr>
        <w:t>painted</w:t>
      </w:r>
      <w:r w:rsidRPr="00FA79F5">
        <w:rPr>
          <w:rFonts w:ascii="Arial" w:hAnsi="Arial"/>
        </w:rPr>
        <w:t xml:space="preserve"> render</w:t>
      </w:r>
      <w:r w:rsidR="00965914">
        <w:rPr>
          <w:rFonts w:ascii="Arial" w:hAnsi="Arial"/>
        </w:rPr>
        <w:t>. Listed building, “The Lodge”, a fine example of the</w:t>
      </w:r>
      <w:r w:rsidRPr="00FA79F5">
        <w:rPr>
          <w:rFonts w:ascii="Arial" w:hAnsi="Arial"/>
        </w:rPr>
        <w:t xml:space="preserve"> “Cottage</w:t>
      </w:r>
      <w:r w:rsidR="000B29F1">
        <w:rPr>
          <w:rFonts w:ascii="Arial" w:hAnsi="Arial"/>
        </w:rPr>
        <w:t xml:space="preserve"> </w:t>
      </w:r>
      <w:proofErr w:type="spellStart"/>
      <w:r w:rsidR="000B29F1">
        <w:rPr>
          <w:rFonts w:ascii="Arial" w:hAnsi="Arial"/>
        </w:rPr>
        <w:t>O</w:t>
      </w:r>
      <w:r w:rsidRPr="00FA79F5">
        <w:rPr>
          <w:rFonts w:ascii="Arial" w:hAnsi="Arial"/>
        </w:rPr>
        <w:t>rneé</w:t>
      </w:r>
      <w:proofErr w:type="spellEnd"/>
      <w:r w:rsidRPr="00FA79F5">
        <w:rPr>
          <w:rFonts w:ascii="Arial" w:hAnsi="Arial"/>
        </w:rPr>
        <w:t xml:space="preserve">” , has some coursed limestone blocks </w:t>
      </w:r>
      <w:r w:rsidR="00965914">
        <w:rPr>
          <w:rFonts w:ascii="Arial" w:hAnsi="Arial"/>
        </w:rPr>
        <w:t>into which has been fixed some much earlier</w:t>
      </w:r>
      <w:r w:rsidRPr="00FA79F5">
        <w:rPr>
          <w:rFonts w:ascii="Arial" w:hAnsi="Arial"/>
        </w:rPr>
        <w:t xml:space="preserve"> ecclesiastical </w:t>
      </w:r>
      <w:r w:rsidR="00965914">
        <w:rPr>
          <w:rFonts w:ascii="Arial" w:hAnsi="Arial"/>
        </w:rPr>
        <w:t xml:space="preserve">stone architectural details. </w:t>
      </w:r>
      <w:r w:rsidRPr="00FA79F5">
        <w:rPr>
          <w:rFonts w:ascii="Arial" w:hAnsi="Arial"/>
        </w:rPr>
        <w:t>Gault brickwork is found on Holly Lodge and Penny Hill, reflecting the status of these buildings.</w:t>
      </w:r>
      <w:r w:rsidR="00F824C2">
        <w:rPr>
          <w:rFonts w:ascii="Arial" w:hAnsi="Arial"/>
        </w:rPr>
        <w:t xml:space="preserve"> </w:t>
      </w:r>
      <w:r w:rsidRPr="00FA79F5">
        <w:rPr>
          <w:rFonts w:ascii="Arial" w:hAnsi="Arial"/>
        </w:rPr>
        <w:t>Horizontal</w:t>
      </w:r>
      <w:r w:rsidR="003D33EC">
        <w:rPr>
          <w:rFonts w:ascii="Arial" w:hAnsi="Arial"/>
        </w:rPr>
        <w:t xml:space="preserve"> </w:t>
      </w:r>
      <w:r w:rsidRPr="00FA79F5">
        <w:rPr>
          <w:rFonts w:ascii="Arial" w:hAnsi="Arial"/>
        </w:rPr>
        <w:t>timber boarding</w:t>
      </w:r>
      <w:r w:rsidR="003D33EC">
        <w:rPr>
          <w:rFonts w:ascii="Arial" w:hAnsi="Arial"/>
        </w:rPr>
        <w:t xml:space="preserve"> </w:t>
      </w:r>
      <w:r w:rsidRPr="00FA79F5">
        <w:rPr>
          <w:rFonts w:ascii="Arial" w:hAnsi="Arial"/>
        </w:rPr>
        <w:t>(natural) is</w:t>
      </w:r>
      <w:r w:rsidR="003D33EC">
        <w:rPr>
          <w:rFonts w:ascii="Arial" w:hAnsi="Arial"/>
        </w:rPr>
        <w:t xml:space="preserve"> </w:t>
      </w:r>
      <w:r w:rsidRPr="00FA79F5">
        <w:rPr>
          <w:rFonts w:ascii="Arial" w:hAnsi="Arial"/>
        </w:rPr>
        <w:t>found on "</w:t>
      </w:r>
      <w:proofErr w:type="spellStart"/>
      <w:r w:rsidRPr="00FA79F5">
        <w:rPr>
          <w:rFonts w:ascii="Arial" w:hAnsi="Arial"/>
        </w:rPr>
        <w:t>Watermeadows</w:t>
      </w:r>
      <w:proofErr w:type="spellEnd"/>
      <w:r w:rsidRPr="00FA79F5">
        <w:rPr>
          <w:rFonts w:ascii="Arial" w:hAnsi="Arial"/>
        </w:rPr>
        <w:t>" above ground floor level as well as decorative timber bargeboards to the main roofs and gabled dormers.</w:t>
      </w:r>
      <w:r w:rsidR="00F824C2">
        <w:rPr>
          <w:rFonts w:ascii="Arial" w:hAnsi="Arial"/>
        </w:rPr>
        <w:t xml:space="preserve"> </w:t>
      </w:r>
    </w:p>
    <w:p w:rsidR="00413B3B" w:rsidP="000B29F1" w:rsidRDefault="00413B3B" w14:paraId="38C841AF" w14:textId="758CAB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p>
    <w:p w:rsidR="00413B3B" w:rsidP="000B29F1" w:rsidRDefault="00CA1BB8" w14:paraId="3089AD7E" w14:textId="0BF62A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r>
        <w:rPr>
          <w:rFonts w:ascii="Arial" w:hAnsi="Arial"/>
        </w:rPr>
        <w:t xml:space="preserve">Other than the red brick wall along Bungay </w:t>
      </w:r>
      <w:r w:rsidR="00F36384">
        <w:rPr>
          <w:rFonts w:ascii="Arial" w:hAnsi="Arial"/>
        </w:rPr>
        <w:t xml:space="preserve">Lane </w:t>
      </w:r>
      <w:r>
        <w:rPr>
          <w:rFonts w:ascii="Arial" w:hAnsi="Arial"/>
        </w:rPr>
        <w:t>and two sections of red brick wall either side of the bridge over the river</w:t>
      </w:r>
      <w:r w:rsidR="00BB1BD4">
        <w:rPr>
          <w:rFonts w:ascii="Arial" w:hAnsi="Arial"/>
        </w:rPr>
        <w:t xml:space="preserve"> and front wall at 1 &amp; 2 Sunnyside</w:t>
      </w:r>
      <w:r>
        <w:rPr>
          <w:rFonts w:ascii="Arial" w:hAnsi="Arial"/>
        </w:rPr>
        <w:t xml:space="preserve">, boundary walls are </w:t>
      </w:r>
      <w:r w:rsidR="00BB1BD4">
        <w:rPr>
          <w:rFonts w:ascii="Arial" w:hAnsi="Arial"/>
        </w:rPr>
        <w:t>generally</w:t>
      </w:r>
      <w:r>
        <w:rPr>
          <w:rFonts w:ascii="Arial" w:hAnsi="Arial"/>
        </w:rPr>
        <w:t xml:space="preserve"> absent from the conservation area. Picket fencing can be seen at the west side of the conservation area to define garden areas and there is a concrete post and metal rail section of fence adjacent to the bridge over the river. </w:t>
      </w:r>
      <w:r w:rsidR="00A645B4">
        <w:rPr>
          <w:rFonts w:ascii="Arial" w:hAnsi="Arial"/>
        </w:rPr>
        <w:t xml:space="preserve">On the whole mature hedge rows define boundaries along roads. </w:t>
      </w:r>
    </w:p>
    <w:p w:rsidR="00F824C2" w:rsidP="000B29F1" w:rsidRDefault="00F824C2" w14:paraId="2040FEAF"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Arial" w:hAnsi="Arial"/>
        </w:rPr>
      </w:pPr>
    </w:p>
    <w:p w:rsidRPr="00FA79F5" w:rsidR="007B1E96" w:rsidP="000B29F1" w:rsidRDefault="007B1E96" w14:paraId="7B47AF28" w14:textId="640CDF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r w:rsidRPr="00FA79F5">
        <w:rPr>
          <w:rFonts w:ascii="Arial" w:hAnsi="Arial"/>
        </w:rPr>
        <w:t xml:space="preserve">Pebbledash </w:t>
      </w:r>
      <w:r w:rsidR="00965914">
        <w:rPr>
          <w:rFonts w:ascii="Arial" w:hAnsi="Arial"/>
        </w:rPr>
        <w:t>can be seen</w:t>
      </w:r>
      <w:r w:rsidRPr="00FA79F5">
        <w:rPr>
          <w:rFonts w:ascii="Arial" w:hAnsi="Arial"/>
        </w:rPr>
        <w:t xml:space="preserve"> on “Green Shutters” at the north western corner of Sunnyside adjacent to</w:t>
      </w:r>
      <w:r w:rsidR="00965914">
        <w:rPr>
          <w:rFonts w:ascii="Arial" w:hAnsi="Arial"/>
        </w:rPr>
        <w:t xml:space="preserve"> and further up the hill from</w:t>
      </w:r>
      <w:r w:rsidRPr="00FA79F5">
        <w:rPr>
          <w:rFonts w:ascii="Arial" w:hAnsi="Arial"/>
        </w:rPr>
        <w:t xml:space="preserve"> </w:t>
      </w:r>
      <w:r w:rsidR="00965914">
        <w:rPr>
          <w:rFonts w:ascii="Arial" w:hAnsi="Arial"/>
        </w:rPr>
        <w:t>“The Lodge”.</w:t>
      </w:r>
      <w:r w:rsidR="00F824C2">
        <w:rPr>
          <w:rFonts w:ascii="Arial" w:hAnsi="Arial"/>
        </w:rPr>
        <w:t xml:space="preserve"> </w:t>
      </w:r>
      <w:r w:rsidRPr="00FA79F5">
        <w:rPr>
          <w:rFonts w:ascii="Arial" w:hAnsi="Arial"/>
        </w:rPr>
        <w:t xml:space="preserve">A small amount of flint is seen on the </w:t>
      </w:r>
      <w:r w:rsidR="00F824C2">
        <w:rPr>
          <w:rFonts w:ascii="Arial" w:hAnsi="Arial"/>
        </w:rPr>
        <w:t>converted stable buildings previously referred to</w:t>
      </w:r>
      <w:r w:rsidR="00B96DBE">
        <w:rPr>
          <w:rFonts w:ascii="Arial" w:hAnsi="Arial"/>
        </w:rPr>
        <w:t>.</w:t>
      </w:r>
    </w:p>
    <w:p w:rsidR="007B1E96" w:rsidP="00FA79F5" w:rsidRDefault="007B1E96" w14:paraId="6EB5E98C" w14:textId="53CD80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Arial" w:hAnsi="Arial"/>
        </w:rPr>
      </w:pPr>
    </w:p>
    <w:p w:rsidRPr="00FA79F5" w:rsidR="007B1E96" w:rsidP="00FA79F5" w:rsidRDefault="007B1E96" w14:paraId="0DD96D28"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Arial" w:hAnsi="Arial"/>
        </w:rPr>
      </w:pPr>
    </w:p>
    <w:p w:rsidRPr="00FA79F5" w:rsidR="00FA79F5" w:rsidP="00FA79F5" w:rsidRDefault="00F0668F" w14:paraId="33C39923" w14:textId="1B7A53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bCs/>
          <w:sz w:val="28"/>
          <w:szCs w:val="28"/>
        </w:rPr>
      </w:pPr>
      <w:r w:rsidRPr="000B29F1">
        <w:rPr>
          <w:rFonts w:ascii="Arial" w:hAnsi="Arial"/>
          <w:b/>
          <w:bCs/>
          <w:sz w:val="28"/>
          <w:szCs w:val="28"/>
        </w:rPr>
        <w:t>Architectural Details</w:t>
      </w:r>
    </w:p>
    <w:p w:rsidR="00DF0086" w:rsidP="000B29F1" w:rsidRDefault="00DF0086" w14:paraId="7E04A81F"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p>
    <w:p w:rsidR="00F91B55" w:rsidP="000B29F1" w:rsidRDefault="00DF0086" w14:paraId="2E95518D" w14:textId="4D61C5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r>
        <w:rPr>
          <w:rFonts w:ascii="Arial" w:hAnsi="Arial"/>
        </w:rPr>
        <w:t>There are few architectural details of note within the conservation area. The majority of buildings are quite modest in scale and style, most being from the 19</w:t>
      </w:r>
      <w:r w:rsidRPr="00DF0086">
        <w:rPr>
          <w:rFonts w:ascii="Arial" w:hAnsi="Arial"/>
          <w:vertAlign w:val="superscript"/>
        </w:rPr>
        <w:t>th</w:t>
      </w:r>
      <w:r>
        <w:rPr>
          <w:rFonts w:ascii="Arial" w:hAnsi="Arial"/>
        </w:rPr>
        <w:t xml:space="preserve"> century with typical brick, painted brick or rendered finishes, plain chimney stacks and</w:t>
      </w:r>
      <w:r w:rsidR="00F91B55">
        <w:rPr>
          <w:rFonts w:ascii="Arial" w:hAnsi="Arial"/>
        </w:rPr>
        <w:t xml:space="preserve"> casement</w:t>
      </w:r>
      <w:r>
        <w:rPr>
          <w:rFonts w:ascii="Arial" w:hAnsi="Arial"/>
        </w:rPr>
        <w:t xml:space="preserve"> windows. Perhaps worth mentioning are the decorative barge boards at </w:t>
      </w:r>
      <w:proofErr w:type="spellStart"/>
      <w:r w:rsidR="00F36384">
        <w:rPr>
          <w:rFonts w:ascii="Arial" w:hAnsi="Arial"/>
        </w:rPr>
        <w:t>Waterm</w:t>
      </w:r>
      <w:r>
        <w:rPr>
          <w:rFonts w:ascii="Arial" w:hAnsi="Arial"/>
        </w:rPr>
        <w:t>eadows</w:t>
      </w:r>
      <w:proofErr w:type="spellEnd"/>
      <w:r w:rsidR="00F91B55">
        <w:rPr>
          <w:rFonts w:ascii="Arial" w:hAnsi="Arial"/>
        </w:rPr>
        <w:t xml:space="preserve">, </w:t>
      </w:r>
      <w:r>
        <w:rPr>
          <w:rFonts w:ascii="Arial" w:hAnsi="Arial"/>
        </w:rPr>
        <w:t xml:space="preserve">the </w:t>
      </w:r>
      <w:r w:rsidR="00F36384">
        <w:rPr>
          <w:rFonts w:ascii="Arial" w:hAnsi="Arial"/>
        </w:rPr>
        <w:t>G</w:t>
      </w:r>
      <w:r>
        <w:rPr>
          <w:rFonts w:ascii="Arial" w:hAnsi="Arial"/>
        </w:rPr>
        <w:t>othic arched windows at 54 &amp; 55 Sunnyside</w:t>
      </w:r>
      <w:r w:rsidR="006171F0">
        <w:rPr>
          <w:rFonts w:ascii="Arial" w:hAnsi="Arial"/>
        </w:rPr>
        <w:t xml:space="preserve"> and the curved leaded roofs of single storey </w:t>
      </w:r>
      <w:proofErr w:type="spellStart"/>
      <w:r w:rsidR="006171F0">
        <w:rPr>
          <w:rFonts w:ascii="Arial" w:hAnsi="Arial"/>
        </w:rPr>
        <w:t>extenions</w:t>
      </w:r>
      <w:proofErr w:type="spellEnd"/>
      <w:r w:rsidR="006171F0">
        <w:rPr>
          <w:rFonts w:ascii="Arial" w:hAnsi="Arial"/>
        </w:rPr>
        <w:t xml:space="preserve"> at Penny Hill</w:t>
      </w:r>
      <w:r w:rsidR="00F91B55">
        <w:rPr>
          <w:rFonts w:ascii="Arial" w:hAnsi="Arial"/>
        </w:rPr>
        <w:t xml:space="preserve">. The Cottage </w:t>
      </w:r>
      <w:proofErr w:type="spellStart"/>
      <w:r w:rsidR="00F91B55">
        <w:rPr>
          <w:rFonts w:ascii="Arial" w:hAnsi="Arial"/>
        </w:rPr>
        <w:t>Ornee</w:t>
      </w:r>
      <w:proofErr w:type="spellEnd"/>
      <w:r w:rsidR="00F91B55">
        <w:rPr>
          <w:rFonts w:ascii="Arial" w:hAnsi="Arial"/>
        </w:rPr>
        <w:t xml:space="preserve"> style of The Lodge and Cherry Tree </w:t>
      </w:r>
      <w:r w:rsidR="0000594A">
        <w:rPr>
          <w:rFonts w:ascii="Arial" w:hAnsi="Arial"/>
        </w:rPr>
        <w:t xml:space="preserve">Cottage </w:t>
      </w:r>
      <w:r w:rsidR="00F91B55">
        <w:rPr>
          <w:rFonts w:ascii="Arial" w:hAnsi="Arial"/>
        </w:rPr>
        <w:t xml:space="preserve">should also be mentioned, although the latter no longer has its original thatched roof. </w:t>
      </w:r>
      <w:r w:rsidR="00A645B4">
        <w:rPr>
          <w:rFonts w:ascii="Arial" w:hAnsi="Arial"/>
        </w:rPr>
        <w:t>There</w:t>
      </w:r>
      <w:r w:rsidR="0000594A">
        <w:rPr>
          <w:rFonts w:ascii="Arial" w:hAnsi="Arial"/>
        </w:rPr>
        <w:t xml:space="preserve"> are</w:t>
      </w:r>
      <w:r w:rsidR="00A645B4">
        <w:rPr>
          <w:rFonts w:ascii="Arial" w:hAnsi="Arial"/>
        </w:rPr>
        <w:t xml:space="preserve"> also a number of attractive metal front gates</w:t>
      </w:r>
      <w:r w:rsidR="0000594A">
        <w:rPr>
          <w:rFonts w:ascii="Arial" w:hAnsi="Arial"/>
        </w:rPr>
        <w:t>,</w:t>
      </w:r>
      <w:r w:rsidR="00A645B4">
        <w:rPr>
          <w:rFonts w:ascii="Arial" w:hAnsi="Arial"/>
        </w:rPr>
        <w:t xml:space="preserve"> as can be seen at Holly Hill and Penny Hill. </w:t>
      </w:r>
    </w:p>
    <w:p w:rsidRPr="000B29F1" w:rsidR="000D6C45" w:rsidP="000B29F1" w:rsidRDefault="000D6C45" w14:paraId="55F7A6A8" w14:textId="54E88E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p>
    <w:p w:rsidR="00DB2209" w:rsidP="00DB2209" w:rsidRDefault="00DB2209" w14:paraId="68C03D8B" w14:textId="351D78A6">
      <w:pPr>
        <w:rPr>
          <w:rFonts w:ascii="Arial" w:hAnsi="Arial" w:cs="Arial"/>
          <w:b/>
          <w:bCs/>
          <w:color w:val="000000" w:themeColor="text1"/>
          <w:sz w:val="28"/>
          <w:szCs w:val="28"/>
        </w:rPr>
      </w:pPr>
    </w:p>
    <w:p w:rsidR="00DB2209" w:rsidP="00DB2209" w:rsidRDefault="00DB2209" w14:paraId="3315CADB" w14:textId="77777777">
      <w:pPr>
        <w:widowControl w:val="0"/>
        <w:rPr>
          <w:rFonts w:ascii="Arial" w:hAnsi="Arial"/>
          <w:b/>
          <w:color w:val="000000" w:themeColor="text1"/>
          <w:sz w:val="28"/>
          <w:szCs w:val="28"/>
        </w:rPr>
      </w:pPr>
    </w:p>
    <w:p w:rsidR="00DB2209" w:rsidP="00DB2209" w:rsidRDefault="00DB2209" w14:paraId="290B2279" w14:textId="77777777">
      <w:pPr>
        <w:widowControl w:val="0"/>
        <w:rPr>
          <w:rFonts w:ascii="Arial" w:hAnsi="Arial"/>
          <w:b/>
          <w:color w:val="000000" w:themeColor="text1"/>
          <w:sz w:val="28"/>
          <w:szCs w:val="28"/>
        </w:rPr>
      </w:pPr>
    </w:p>
    <w:p w:rsidR="00DB2209" w:rsidP="00DB2209" w:rsidRDefault="00DB2209" w14:paraId="5A1F777A" w14:textId="77777777">
      <w:pPr>
        <w:widowControl w:val="0"/>
        <w:rPr>
          <w:rFonts w:ascii="Arial" w:hAnsi="Arial"/>
          <w:b/>
          <w:color w:val="000000" w:themeColor="text1"/>
          <w:sz w:val="28"/>
          <w:szCs w:val="28"/>
        </w:rPr>
      </w:pPr>
    </w:p>
    <w:p w:rsidR="00DB2209" w:rsidP="00DB2209" w:rsidRDefault="00DB2209" w14:paraId="5B8D7919" w14:textId="77777777">
      <w:pPr>
        <w:widowControl w:val="0"/>
        <w:rPr>
          <w:rFonts w:ascii="Arial" w:hAnsi="Arial"/>
          <w:b/>
          <w:color w:val="000000" w:themeColor="text1"/>
          <w:sz w:val="28"/>
          <w:szCs w:val="28"/>
        </w:rPr>
      </w:pPr>
    </w:p>
    <w:p w:rsidR="00DB2209" w:rsidP="00DB2209" w:rsidRDefault="00DB2209" w14:paraId="05BCBF8B" w14:textId="77777777">
      <w:pPr>
        <w:widowControl w:val="0"/>
        <w:rPr>
          <w:rFonts w:ascii="Arial" w:hAnsi="Arial"/>
          <w:b/>
          <w:color w:val="000000" w:themeColor="text1"/>
          <w:sz w:val="28"/>
          <w:szCs w:val="28"/>
        </w:rPr>
      </w:pPr>
    </w:p>
    <w:p w:rsidR="00EC3950" w:rsidP="00DB2209" w:rsidRDefault="00EC3950" w14:paraId="04E21847" w14:textId="77777777">
      <w:pPr>
        <w:widowControl w:val="0"/>
        <w:rPr>
          <w:rFonts w:ascii="Arial" w:hAnsi="Arial"/>
          <w:b/>
          <w:color w:val="000000" w:themeColor="text1"/>
          <w:sz w:val="28"/>
          <w:szCs w:val="28"/>
        </w:rPr>
      </w:pPr>
    </w:p>
    <w:p w:rsidR="00DB2209" w:rsidP="00DB2209" w:rsidRDefault="00DB2209" w14:paraId="0E690F44" w14:textId="21C7B11B">
      <w:pPr>
        <w:widowControl w:val="0"/>
        <w:rPr>
          <w:rFonts w:ascii="Arial" w:hAnsi="Arial"/>
          <w:b/>
          <w:color w:val="000000" w:themeColor="text1"/>
          <w:sz w:val="28"/>
          <w:szCs w:val="28"/>
        </w:rPr>
      </w:pPr>
      <w:r w:rsidRPr="00442F16">
        <w:rPr>
          <w:rFonts w:ascii="Arial" w:hAnsi="Arial"/>
          <w:b/>
          <w:color w:val="000000" w:themeColor="text1"/>
          <w:sz w:val="28"/>
          <w:szCs w:val="28"/>
        </w:rPr>
        <w:t>Natural Character and open spaces</w:t>
      </w:r>
    </w:p>
    <w:p w:rsidRPr="00442F16" w:rsidR="00DB2209" w:rsidP="00DB2209" w:rsidRDefault="00DB2209" w14:paraId="6F7B4DCF" w14:textId="77777777">
      <w:pPr>
        <w:widowControl w:val="0"/>
        <w:rPr>
          <w:rFonts w:ascii="Arial" w:hAnsi="Arial"/>
          <w:b/>
          <w:color w:val="000000" w:themeColor="text1"/>
          <w:sz w:val="28"/>
          <w:szCs w:val="28"/>
        </w:rPr>
      </w:pPr>
    </w:p>
    <w:p w:rsidR="00DB2209" w:rsidP="00DB2209" w:rsidRDefault="00DB2209" w14:paraId="46AA4D6C" w14:textId="316FC263">
      <w:pPr>
        <w:jc w:val="center"/>
        <w:rPr>
          <w:rFonts w:ascii="Arial" w:hAnsi="Arial" w:cs="Arial"/>
          <w:b/>
          <w:bCs/>
          <w:color w:val="000000" w:themeColor="text1"/>
          <w:sz w:val="28"/>
          <w:szCs w:val="28"/>
        </w:rPr>
      </w:pPr>
      <w:r>
        <w:rPr>
          <w:rFonts w:ascii="Arial" w:hAnsi="Arial"/>
          <w:noProof/>
        </w:rPr>
        <w:drawing>
          <wp:inline distT="0" distB="0" distL="0" distR="0" wp14:anchorId="05F941BD" wp14:editId="38FE3D6A">
            <wp:extent cx="2678400" cy="2008800"/>
            <wp:effectExtent l="0" t="0" r="8255" b="0"/>
            <wp:docPr id="21" name="Picture 21" descr="Photo looking East towards the stables from Sunny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hoto looking East towards the stables from Sunnyside"/>
                    <pic:cNvPicPr/>
                  </pic:nvPicPr>
                  <pic:blipFill>
                    <a:blip r:embed="rId25" cstate="print">
                      <a:extLst>
                        <a:ext uri="{28A0092B-C50C-407E-A947-70E740481C1C}">
                          <a14:useLocalDpi xmlns:a14="http://schemas.microsoft.com/office/drawing/2010/main"/>
                        </a:ext>
                      </a:extLst>
                    </a:blip>
                    <a:stretch>
                      <a:fillRect/>
                    </a:stretch>
                  </pic:blipFill>
                  <pic:spPr>
                    <a:xfrm>
                      <a:off x="0" y="0"/>
                      <a:ext cx="2678400" cy="2008800"/>
                    </a:xfrm>
                    <a:prstGeom prst="rect">
                      <a:avLst/>
                    </a:prstGeom>
                  </pic:spPr>
                </pic:pic>
              </a:graphicData>
            </a:graphic>
          </wp:inline>
        </w:drawing>
      </w:r>
      <w:r>
        <w:rPr>
          <w:rFonts w:ascii="Arial" w:hAnsi="Arial" w:cs="Arial"/>
          <w:b/>
          <w:bCs/>
          <w:color w:val="000000" w:themeColor="text1"/>
          <w:sz w:val="28"/>
          <w:szCs w:val="28"/>
        </w:rPr>
        <w:tab/>
      </w:r>
      <w:r>
        <w:rPr>
          <w:rFonts w:ascii="Arial" w:hAnsi="Arial" w:cs="Arial"/>
          <w:b/>
          <w:bCs/>
          <w:color w:val="000000" w:themeColor="text1"/>
          <w:sz w:val="28"/>
          <w:szCs w:val="28"/>
        </w:rPr>
        <w:tab/>
      </w:r>
      <w:r>
        <w:rPr>
          <w:rFonts w:ascii="Arial" w:hAnsi="Arial"/>
          <w:noProof/>
        </w:rPr>
        <w:drawing>
          <wp:inline distT="0" distB="0" distL="0" distR="0" wp14:anchorId="7362FF22" wp14:editId="7C8294DE">
            <wp:extent cx="2678400" cy="2008800"/>
            <wp:effectExtent l="0" t="0" r="8255" b="0"/>
            <wp:docPr id="20" name="Picture 20" descr="General view of landscape in conserva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eneral view of landscape in conservation area"/>
                    <pic:cNvPicPr/>
                  </pic:nvPicPr>
                  <pic:blipFill>
                    <a:blip r:embed="rId26" cstate="print">
                      <a:extLst>
                        <a:ext uri="{28A0092B-C50C-407E-A947-70E740481C1C}">
                          <a14:useLocalDpi xmlns:a14="http://schemas.microsoft.com/office/drawing/2010/main"/>
                        </a:ext>
                      </a:extLst>
                    </a:blip>
                    <a:stretch>
                      <a:fillRect/>
                    </a:stretch>
                  </pic:blipFill>
                  <pic:spPr>
                    <a:xfrm>
                      <a:off x="0" y="0"/>
                      <a:ext cx="2678400" cy="2008800"/>
                    </a:xfrm>
                    <a:prstGeom prst="rect">
                      <a:avLst/>
                    </a:prstGeom>
                  </pic:spPr>
                </pic:pic>
              </a:graphicData>
            </a:graphic>
          </wp:inline>
        </w:drawing>
      </w:r>
    </w:p>
    <w:p w:rsidRPr="00FE2D5E" w:rsidR="00802128" w:rsidP="00802128" w:rsidRDefault="00802128" w14:paraId="6CBE8C9F" w14:textId="478083A4">
      <w:pPr>
        <w:pStyle w:val="PictureTitle"/>
        <w:spacing w:before="120" w:after="0"/>
        <w:ind w:left="720"/>
      </w:pPr>
      <w:r>
        <w:t xml:space="preserve">   </w:t>
      </w:r>
      <w:r w:rsidRPr="00FE2D5E">
        <w:t>Looking East towards the stables</w:t>
      </w:r>
      <w:r w:rsidRPr="00FE2D5E">
        <w:tab/>
        <w:t xml:space="preserve"> </w:t>
      </w:r>
      <w:r>
        <w:t xml:space="preserve">                </w:t>
      </w:r>
      <w:r w:rsidRPr="00FE2D5E">
        <w:t xml:space="preserve">Woodland </w:t>
      </w:r>
      <w:r>
        <w:t>n</w:t>
      </w:r>
      <w:r w:rsidRPr="00FE2D5E">
        <w:t>orth of Sunnyside</w:t>
      </w:r>
    </w:p>
    <w:p w:rsidRPr="00802128" w:rsidR="003D7E93" w:rsidP="00802128" w:rsidRDefault="00802128" w14:paraId="188D4691" w14:textId="28471368">
      <w:pPr>
        <w:pStyle w:val="PictureTitle"/>
      </w:pPr>
      <w:r w:rsidRPr="00FE2D5E">
        <w:t xml:space="preserve">             </w:t>
      </w:r>
      <w:r>
        <w:t xml:space="preserve">             </w:t>
      </w:r>
      <w:r w:rsidRPr="00FE2D5E">
        <w:t>from Sunnyside</w:t>
      </w:r>
    </w:p>
    <w:p w:rsidR="00DB2209" w:rsidP="00DB2209" w:rsidRDefault="00DB2209" w14:paraId="4BDE6149"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p>
    <w:p w:rsidRPr="000B29F1" w:rsidR="00DB2209" w:rsidP="00DB2209" w:rsidRDefault="00DB2209" w14:paraId="495B071F" w14:textId="350CEC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r>
        <w:rPr>
          <w:rFonts w:ascii="Arial" w:hAnsi="Arial"/>
        </w:rPr>
        <w:t>The</w:t>
      </w:r>
      <w:r w:rsidRPr="000B29F1">
        <w:rPr>
          <w:rFonts w:ascii="Arial" w:hAnsi="Arial"/>
        </w:rPr>
        <w:t xml:space="preserve"> </w:t>
      </w:r>
      <w:r>
        <w:rPr>
          <w:rFonts w:ascii="Arial" w:hAnsi="Arial"/>
        </w:rPr>
        <w:t>c</w:t>
      </w:r>
      <w:r w:rsidRPr="000B29F1">
        <w:rPr>
          <w:rFonts w:ascii="Arial" w:hAnsi="Arial"/>
        </w:rPr>
        <w:t>onservation</w:t>
      </w:r>
      <w:r>
        <w:rPr>
          <w:rFonts w:ascii="Arial" w:hAnsi="Arial"/>
        </w:rPr>
        <w:t xml:space="preserve"> area</w:t>
      </w:r>
      <w:r w:rsidRPr="000B29F1">
        <w:rPr>
          <w:rFonts w:ascii="Arial" w:hAnsi="Arial"/>
        </w:rPr>
        <w:t xml:space="preserve"> is primarily rural in nature </w:t>
      </w:r>
      <w:r>
        <w:rPr>
          <w:rFonts w:ascii="Arial" w:hAnsi="Arial"/>
        </w:rPr>
        <w:t xml:space="preserve">comprising </w:t>
      </w:r>
      <w:r w:rsidRPr="000B29F1">
        <w:rPr>
          <w:rFonts w:ascii="Arial" w:hAnsi="Arial"/>
        </w:rPr>
        <w:t xml:space="preserve">the lush </w:t>
      </w:r>
      <w:proofErr w:type="spellStart"/>
      <w:r w:rsidRPr="000B29F1">
        <w:rPr>
          <w:rFonts w:ascii="Arial" w:hAnsi="Arial"/>
        </w:rPr>
        <w:t>watermeadows</w:t>
      </w:r>
      <w:proofErr w:type="spellEnd"/>
      <w:r w:rsidRPr="000B29F1">
        <w:rPr>
          <w:rFonts w:ascii="Arial" w:hAnsi="Arial"/>
        </w:rPr>
        <w:t xml:space="preserve"> of</w:t>
      </w:r>
      <w:r>
        <w:rPr>
          <w:rFonts w:ascii="Arial" w:hAnsi="Arial"/>
        </w:rPr>
        <w:t xml:space="preserve"> </w:t>
      </w:r>
      <w:r w:rsidRPr="000B29F1">
        <w:rPr>
          <w:rFonts w:ascii="Arial" w:hAnsi="Arial"/>
        </w:rPr>
        <w:t xml:space="preserve">the valley floor, the wooded plantations, the </w:t>
      </w:r>
      <w:r>
        <w:rPr>
          <w:rFonts w:ascii="Arial" w:hAnsi="Arial"/>
        </w:rPr>
        <w:t>grassy banks</w:t>
      </w:r>
      <w:r w:rsidRPr="000B29F1">
        <w:rPr>
          <w:rFonts w:ascii="Arial" w:hAnsi="Arial"/>
        </w:rPr>
        <w:t>, hedgerows and isolated trees</w:t>
      </w:r>
      <w:r>
        <w:rPr>
          <w:rFonts w:ascii="Arial" w:hAnsi="Arial"/>
        </w:rPr>
        <w:t>.</w:t>
      </w:r>
    </w:p>
    <w:p w:rsidRPr="000B29F1" w:rsidR="00DB2209" w:rsidP="00DB2209" w:rsidRDefault="00DB2209" w14:paraId="442D0DC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p>
    <w:p w:rsidRPr="000B29F1" w:rsidR="00DB2209" w:rsidP="00DB2209" w:rsidRDefault="00F36384" w14:paraId="0F7632C9" w14:textId="7C2E53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r>
        <w:rPr>
          <w:rFonts w:ascii="Arial" w:hAnsi="Arial"/>
        </w:rPr>
        <w:t>The w</w:t>
      </w:r>
      <w:r w:rsidRPr="004473C8" w:rsidR="00DB2209">
        <w:rPr>
          <w:rFonts w:ascii="Arial" w:hAnsi="Arial"/>
        </w:rPr>
        <w:t>ater</w:t>
      </w:r>
      <w:r>
        <w:rPr>
          <w:rFonts w:ascii="Arial" w:hAnsi="Arial"/>
        </w:rPr>
        <w:t xml:space="preserve"> </w:t>
      </w:r>
      <w:r w:rsidRPr="004473C8" w:rsidR="00DB2209">
        <w:rPr>
          <w:rFonts w:ascii="Arial" w:hAnsi="Arial"/>
        </w:rPr>
        <w:t xml:space="preserve">meadows </w:t>
      </w:r>
      <w:r w:rsidR="00DB2209">
        <w:rPr>
          <w:rFonts w:ascii="Arial" w:hAnsi="Arial"/>
        </w:rPr>
        <w:t xml:space="preserve">have been </w:t>
      </w:r>
      <w:r w:rsidRPr="004473C8" w:rsidR="00DB2209">
        <w:rPr>
          <w:rFonts w:ascii="Arial" w:hAnsi="Arial"/>
        </w:rPr>
        <w:t xml:space="preserve">cultivated in the south and south eastern part of the area, although part is used as grazing meadow (adjacent to Bussey Bridge). </w:t>
      </w:r>
      <w:r w:rsidR="00DB2209">
        <w:rPr>
          <w:rFonts w:ascii="Arial" w:hAnsi="Arial"/>
          <w:color w:val="7030A0"/>
        </w:rPr>
        <w:t>W</w:t>
      </w:r>
      <w:r w:rsidRPr="008E3F21" w:rsidR="00DB2209">
        <w:rPr>
          <w:rFonts w:ascii="Arial" w:hAnsi="Arial"/>
        </w:rPr>
        <w:t>ooded areas effectively enclose the conservation area</w:t>
      </w:r>
      <w:r w:rsidR="00DB2209">
        <w:rPr>
          <w:rFonts w:ascii="Arial" w:hAnsi="Arial"/>
        </w:rPr>
        <w:t xml:space="preserve">. </w:t>
      </w:r>
      <w:r w:rsidRPr="008E3F21" w:rsidR="00DB2209">
        <w:rPr>
          <w:rFonts w:ascii="Arial" w:hAnsi="Arial"/>
        </w:rPr>
        <w:t xml:space="preserve"> </w:t>
      </w:r>
      <w:r w:rsidR="00DB2209">
        <w:rPr>
          <w:rFonts w:ascii="Arial" w:hAnsi="Arial"/>
        </w:rPr>
        <w:t>They</w:t>
      </w:r>
      <w:r w:rsidRPr="008E3F21" w:rsidR="00DB2209">
        <w:rPr>
          <w:rFonts w:ascii="Arial" w:hAnsi="Arial"/>
        </w:rPr>
        <w:t xml:space="preserve"> are close to the road north of Sunnyside on the valley slope</w:t>
      </w:r>
      <w:r w:rsidR="00DB2209">
        <w:rPr>
          <w:rFonts w:ascii="Arial" w:hAnsi="Arial"/>
        </w:rPr>
        <w:t xml:space="preserve"> and</w:t>
      </w:r>
      <w:r w:rsidRPr="008E3F21" w:rsidR="00DB2209">
        <w:rPr>
          <w:rFonts w:ascii="Arial" w:hAnsi="Arial"/>
        </w:rPr>
        <w:t xml:space="preserve"> contrast </w:t>
      </w:r>
      <w:r w:rsidR="00DB2209">
        <w:rPr>
          <w:rFonts w:ascii="Arial" w:hAnsi="Arial"/>
        </w:rPr>
        <w:t>with</w:t>
      </w:r>
      <w:r w:rsidRPr="008E3F21" w:rsidR="00DB2209">
        <w:rPr>
          <w:rFonts w:ascii="Arial" w:hAnsi="Arial"/>
        </w:rPr>
        <w:t xml:space="preserve"> the open river meadows on the opposite side of the road</w:t>
      </w:r>
      <w:r w:rsidR="00DB2209">
        <w:rPr>
          <w:rFonts w:ascii="Arial" w:hAnsi="Arial"/>
        </w:rPr>
        <w:t xml:space="preserve"> beyond which lies</w:t>
      </w:r>
      <w:r w:rsidRPr="008E3F21" w:rsidR="00DB2209">
        <w:rPr>
          <w:rFonts w:ascii="Arial" w:hAnsi="Arial"/>
        </w:rPr>
        <w:t xml:space="preserve"> the significant tree belt of Seething Wood </w:t>
      </w:r>
      <w:r w:rsidRPr="000B29F1" w:rsidR="00DB2209">
        <w:rPr>
          <w:rFonts w:ascii="Arial" w:hAnsi="Arial"/>
        </w:rPr>
        <w:t xml:space="preserve">which, whilst not within the conservation area, forms a vital enclosing element to the setting of the </w:t>
      </w:r>
      <w:r w:rsidR="00DB2209">
        <w:rPr>
          <w:rFonts w:ascii="Arial" w:hAnsi="Arial"/>
        </w:rPr>
        <w:t>conservation area</w:t>
      </w:r>
      <w:r w:rsidRPr="000B29F1" w:rsidR="00DB2209">
        <w:rPr>
          <w:rFonts w:ascii="Arial" w:hAnsi="Arial"/>
        </w:rPr>
        <w:t>.</w:t>
      </w:r>
      <w:r w:rsidR="00DB2209">
        <w:rPr>
          <w:rFonts w:ascii="Arial" w:hAnsi="Arial"/>
        </w:rPr>
        <w:t xml:space="preserve"> </w:t>
      </w:r>
      <w:r w:rsidRPr="000B29F1" w:rsidR="00DB2209">
        <w:rPr>
          <w:rFonts w:ascii="Arial" w:hAnsi="Arial"/>
        </w:rPr>
        <w:t xml:space="preserve">The wooded area to the west was once part of the Canterbury Estate and runs effectively from “Holly Lodge” down to the River Chet itself. </w:t>
      </w:r>
      <w:r w:rsidR="00DB2209">
        <w:rPr>
          <w:rFonts w:ascii="Arial" w:hAnsi="Arial"/>
        </w:rPr>
        <w:t>T</w:t>
      </w:r>
      <w:r w:rsidRPr="000B29F1" w:rsidR="00DB2209">
        <w:rPr>
          <w:rFonts w:ascii="Arial" w:hAnsi="Arial"/>
        </w:rPr>
        <w:t xml:space="preserve">here is a small </w:t>
      </w:r>
      <w:proofErr w:type="spellStart"/>
      <w:r w:rsidRPr="000B29F1" w:rsidR="00DB2209">
        <w:rPr>
          <w:rFonts w:ascii="Arial" w:hAnsi="Arial"/>
        </w:rPr>
        <w:t>copse</w:t>
      </w:r>
      <w:proofErr w:type="spellEnd"/>
      <w:r w:rsidRPr="000B29F1" w:rsidR="00DB2209">
        <w:rPr>
          <w:rFonts w:ascii="Arial" w:hAnsi="Arial"/>
        </w:rPr>
        <w:t xml:space="preserve"> of </w:t>
      </w:r>
      <w:r w:rsidR="00F3464A">
        <w:rPr>
          <w:rFonts w:ascii="Arial" w:hAnsi="Arial"/>
        </w:rPr>
        <w:t>F</w:t>
      </w:r>
      <w:r w:rsidRPr="000B29F1" w:rsidR="00DB2209">
        <w:rPr>
          <w:rFonts w:ascii="Arial" w:hAnsi="Arial"/>
        </w:rPr>
        <w:t xml:space="preserve">ir trees located almost in the centre of the valley adjacent to the river and </w:t>
      </w:r>
      <w:r w:rsidR="00DB2209">
        <w:rPr>
          <w:rFonts w:ascii="Arial" w:hAnsi="Arial"/>
        </w:rPr>
        <w:t>converted stable buildings.</w:t>
      </w:r>
    </w:p>
    <w:p w:rsidRPr="000B29F1" w:rsidR="00DB2209" w:rsidP="00DB2209" w:rsidRDefault="00DB2209" w14:paraId="4486F1EE"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p>
    <w:p w:rsidR="00F3464A" w:rsidP="00DB2209" w:rsidRDefault="00F3464A" w14:paraId="23D3132E" w14:textId="18B1D4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r>
        <w:rPr>
          <w:rFonts w:ascii="Arial" w:hAnsi="Arial"/>
        </w:rPr>
        <w:t>Boundary hedgerows</w:t>
      </w:r>
      <w:r w:rsidRPr="000B29F1" w:rsidR="00DB2209">
        <w:rPr>
          <w:rFonts w:ascii="Arial" w:hAnsi="Arial"/>
        </w:rPr>
        <w:t xml:space="preserve"> </w:t>
      </w:r>
      <w:r w:rsidR="00DB2209">
        <w:rPr>
          <w:rFonts w:ascii="Arial" w:hAnsi="Arial"/>
        </w:rPr>
        <w:t xml:space="preserve">are an </w:t>
      </w:r>
      <w:r>
        <w:rPr>
          <w:rFonts w:ascii="Arial" w:hAnsi="Arial"/>
        </w:rPr>
        <w:t>important feature</w:t>
      </w:r>
      <w:r w:rsidR="00DB2209">
        <w:rPr>
          <w:rFonts w:ascii="Arial" w:hAnsi="Arial"/>
        </w:rPr>
        <w:t xml:space="preserve"> of the conservation</w:t>
      </w:r>
      <w:r w:rsidRPr="000B29F1" w:rsidR="00DB2209">
        <w:rPr>
          <w:rFonts w:ascii="Arial" w:hAnsi="Arial"/>
        </w:rPr>
        <w:t xml:space="preserve"> area</w:t>
      </w:r>
      <w:r>
        <w:rPr>
          <w:rFonts w:ascii="Arial" w:hAnsi="Arial"/>
        </w:rPr>
        <w:t>,</w:t>
      </w:r>
      <w:r w:rsidRPr="000B29F1" w:rsidR="00DB2209">
        <w:rPr>
          <w:rFonts w:ascii="Arial" w:hAnsi="Arial"/>
        </w:rPr>
        <w:t xml:space="preserve"> enclosing </w:t>
      </w:r>
      <w:r>
        <w:rPr>
          <w:rFonts w:ascii="Arial" w:hAnsi="Arial"/>
        </w:rPr>
        <w:t>parts of</w:t>
      </w:r>
      <w:r w:rsidRPr="000B29F1" w:rsidR="00DB2209">
        <w:rPr>
          <w:rFonts w:ascii="Arial" w:hAnsi="Arial"/>
        </w:rPr>
        <w:t xml:space="preserve"> the landscape</w:t>
      </w:r>
      <w:r>
        <w:rPr>
          <w:rFonts w:ascii="Arial" w:hAnsi="Arial"/>
        </w:rPr>
        <w:t xml:space="preserve">, although historically some of these are much later additions, the open views south towards the river and north to </w:t>
      </w:r>
      <w:proofErr w:type="spellStart"/>
      <w:r>
        <w:rPr>
          <w:rFonts w:ascii="Arial" w:hAnsi="Arial"/>
        </w:rPr>
        <w:t>Whipscrew</w:t>
      </w:r>
      <w:proofErr w:type="spellEnd"/>
      <w:r>
        <w:rPr>
          <w:rFonts w:ascii="Arial" w:hAnsi="Arial"/>
        </w:rPr>
        <w:t xml:space="preserve"> Hill having been significant features of the valley. </w:t>
      </w:r>
    </w:p>
    <w:p w:rsidR="00F3464A" w:rsidP="00DB2209" w:rsidRDefault="00F3464A" w14:paraId="00C49519"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p>
    <w:p w:rsidRPr="004473C8" w:rsidR="00DB2209" w:rsidP="00DB2209" w:rsidRDefault="00F3464A" w14:paraId="07FC180C" w14:textId="49C034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r>
        <w:rPr>
          <w:rFonts w:ascii="Arial" w:hAnsi="Arial"/>
        </w:rPr>
        <w:t>Hedgerows along</w:t>
      </w:r>
      <w:r w:rsidRPr="000B29F1" w:rsidR="00DB2209">
        <w:rPr>
          <w:rFonts w:ascii="Arial" w:hAnsi="Arial"/>
        </w:rPr>
        <w:t xml:space="preserve"> the western slope of Sunnyside</w:t>
      </w:r>
      <w:r>
        <w:rPr>
          <w:rFonts w:ascii="Arial" w:hAnsi="Arial"/>
        </w:rPr>
        <w:t>,</w:t>
      </w:r>
      <w:r w:rsidRPr="000B29F1" w:rsidR="00DB2209">
        <w:rPr>
          <w:rFonts w:ascii="Arial" w:hAnsi="Arial"/>
        </w:rPr>
        <w:t xml:space="preserve"> as it rises to the higher ground</w:t>
      </w:r>
      <w:r>
        <w:rPr>
          <w:rFonts w:ascii="Arial" w:hAnsi="Arial"/>
        </w:rPr>
        <w:t xml:space="preserve">, </w:t>
      </w:r>
      <w:r w:rsidRPr="000B29F1" w:rsidR="00DB2209">
        <w:rPr>
          <w:rFonts w:ascii="Arial" w:hAnsi="Arial"/>
        </w:rPr>
        <w:t>combine with trees</w:t>
      </w:r>
      <w:r w:rsidR="00DB2209">
        <w:rPr>
          <w:rFonts w:ascii="Arial" w:hAnsi="Arial"/>
        </w:rPr>
        <w:t xml:space="preserve"> </w:t>
      </w:r>
      <w:r>
        <w:rPr>
          <w:rFonts w:ascii="Arial" w:hAnsi="Arial"/>
        </w:rPr>
        <w:t xml:space="preserve">provide </w:t>
      </w:r>
      <w:r w:rsidR="00DB2209">
        <w:rPr>
          <w:rFonts w:ascii="Arial" w:hAnsi="Arial"/>
        </w:rPr>
        <w:t xml:space="preserve">a </w:t>
      </w:r>
      <w:r w:rsidRPr="000B29F1" w:rsidR="00DB2209">
        <w:rPr>
          <w:rFonts w:ascii="Arial" w:hAnsi="Arial"/>
        </w:rPr>
        <w:t xml:space="preserve">tunnel-like quality </w:t>
      </w:r>
      <w:r>
        <w:rPr>
          <w:rFonts w:ascii="Arial" w:hAnsi="Arial"/>
        </w:rPr>
        <w:t>along the road</w:t>
      </w:r>
      <w:r w:rsidRPr="000B29F1" w:rsidR="00DB2209">
        <w:rPr>
          <w:rFonts w:ascii="Arial" w:hAnsi="Arial"/>
        </w:rPr>
        <w:t xml:space="preserve"> which adds to the experience of passing from the </w:t>
      </w:r>
      <w:r w:rsidR="00DB2209">
        <w:rPr>
          <w:rFonts w:ascii="Arial" w:hAnsi="Arial"/>
        </w:rPr>
        <w:t>enclosed views of the valley slope down to the more open landscape of the river meadows below</w:t>
      </w:r>
      <w:r w:rsidRPr="004473C8" w:rsidR="00DB2209">
        <w:rPr>
          <w:rFonts w:ascii="Arial" w:hAnsi="Arial"/>
        </w:rPr>
        <w:t>. A significant tree just forward of</w:t>
      </w:r>
      <w:r>
        <w:rPr>
          <w:rFonts w:ascii="Arial" w:hAnsi="Arial"/>
        </w:rPr>
        <w:t xml:space="preserve"> </w:t>
      </w:r>
      <w:r w:rsidRPr="004473C8" w:rsidR="00DB2209">
        <w:rPr>
          <w:rFonts w:ascii="Arial" w:hAnsi="Arial"/>
        </w:rPr>
        <w:t>Holly Lodg</w:t>
      </w:r>
      <w:r w:rsidR="00802128">
        <w:rPr>
          <w:rFonts w:ascii="Arial" w:hAnsi="Arial"/>
        </w:rPr>
        <w:t>e</w:t>
      </w:r>
      <w:r w:rsidRPr="004473C8" w:rsidR="00DB2209">
        <w:rPr>
          <w:rFonts w:ascii="Arial" w:hAnsi="Arial"/>
        </w:rPr>
        <w:t xml:space="preserve"> seems to formally mark this change.</w:t>
      </w:r>
    </w:p>
    <w:p w:rsidRPr="000B29F1" w:rsidR="00DB2209" w:rsidP="00DB2209" w:rsidRDefault="00DB2209" w14:paraId="6D333D01"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p>
    <w:p w:rsidRPr="000B29F1" w:rsidR="00DB2209" w:rsidP="00DB2209" w:rsidRDefault="00DB2209" w14:paraId="61B8357D"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r>
        <w:rPr>
          <w:rFonts w:ascii="Arial" w:hAnsi="Arial"/>
        </w:rPr>
        <w:t>S</w:t>
      </w:r>
      <w:r w:rsidRPr="000B29F1">
        <w:rPr>
          <w:rFonts w:ascii="Arial" w:hAnsi="Arial"/>
        </w:rPr>
        <w:t>maller groups of trees and isolated specimens also contribute to the landscape quality.  Of particular importance is the row of poplars on the south side of Sunnyside just beyond Bussey Bridge.</w:t>
      </w:r>
    </w:p>
    <w:p w:rsidRPr="000B29F1" w:rsidR="00DB2209" w:rsidP="00DB2209" w:rsidRDefault="00DB2209" w14:paraId="72E8EC6D"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p>
    <w:p w:rsidRPr="000B29F1" w:rsidR="00DB2209" w:rsidP="00DB2209" w:rsidRDefault="00DB2209" w14:paraId="6CC300A4"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r>
        <w:rPr>
          <w:rFonts w:ascii="Arial" w:hAnsi="Arial"/>
        </w:rPr>
        <w:t>The</w:t>
      </w:r>
      <w:r w:rsidRPr="000B29F1">
        <w:rPr>
          <w:rFonts w:ascii="Arial" w:hAnsi="Arial"/>
        </w:rPr>
        <w:t xml:space="preserve"> other landscape feature which should be mentioned is the presence of gaps</w:t>
      </w:r>
      <w:r>
        <w:rPr>
          <w:rFonts w:ascii="Arial" w:hAnsi="Arial"/>
        </w:rPr>
        <w:t xml:space="preserve"> </w:t>
      </w:r>
      <w:r w:rsidRPr="000B29F1">
        <w:rPr>
          <w:rFonts w:ascii="Arial" w:hAnsi="Arial"/>
        </w:rPr>
        <w:t>in the woodland on the north side of Sunnyside.  The easternmost one contained a saw pit,</w:t>
      </w:r>
      <w:r>
        <w:rPr>
          <w:rFonts w:ascii="Arial" w:hAnsi="Arial"/>
        </w:rPr>
        <w:t xml:space="preserve"> </w:t>
      </w:r>
      <w:r w:rsidRPr="000B29F1">
        <w:rPr>
          <w:rFonts w:ascii="Arial" w:hAnsi="Arial"/>
        </w:rPr>
        <w:t xml:space="preserve">sheds, stables, etc., connected to the Canterbury Estate, the western one adjacent to Cherry Tree Cottage was a "village pit" made available for the extraction of gravel.  These "hollows" are </w:t>
      </w:r>
      <w:r>
        <w:rPr>
          <w:rFonts w:ascii="Arial" w:hAnsi="Arial"/>
        </w:rPr>
        <w:t>important</w:t>
      </w:r>
      <w:r w:rsidRPr="000B29F1">
        <w:rPr>
          <w:rFonts w:ascii="Arial" w:hAnsi="Arial"/>
        </w:rPr>
        <w:t xml:space="preserve"> historic indicators of past settlement.</w:t>
      </w:r>
    </w:p>
    <w:p w:rsidRPr="000B29F1" w:rsidR="00DB2209" w:rsidP="00DB2209" w:rsidRDefault="00DB2209" w14:paraId="0FFC74EA"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p>
    <w:p w:rsidRPr="000B29F1" w:rsidR="00DB2209" w:rsidP="00DB2209" w:rsidRDefault="00DB2209" w14:paraId="631DE6AF"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r w:rsidRPr="000B29F1">
        <w:rPr>
          <w:rFonts w:ascii="Arial" w:hAnsi="Arial"/>
        </w:rPr>
        <w:t xml:space="preserve">In summary, this particularly attractive valley landscape is one of softness and serenity contrasting dramatically with the hard edge provided by modern big field farming.  </w:t>
      </w:r>
    </w:p>
    <w:p w:rsidR="00DB2209" w:rsidP="00DB2209" w:rsidRDefault="00DB2209" w14:paraId="59B73F19" w14:textId="77777777">
      <w:pPr>
        <w:rPr>
          <w:rFonts w:ascii="Arial" w:hAnsi="Arial" w:cs="Arial"/>
          <w:b/>
          <w:bCs/>
          <w:color w:val="000000" w:themeColor="text1"/>
          <w:sz w:val="28"/>
          <w:szCs w:val="28"/>
        </w:rPr>
      </w:pPr>
    </w:p>
    <w:p w:rsidRPr="00442F16" w:rsidR="00DB2209" w:rsidP="00DB2209" w:rsidRDefault="00DB2209" w14:paraId="3B3139BC" w14:textId="75217ACB">
      <w:pPr>
        <w:rPr>
          <w:rFonts w:ascii="Arial" w:hAnsi="Arial" w:cs="Arial"/>
          <w:b/>
          <w:bCs/>
          <w:color w:val="000000" w:themeColor="text1"/>
          <w:sz w:val="28"/>
          <w:szCs w:val="28"/>
        </w:rPr>
      </w:pPr>
      <w:r>
        <w:rPr>
          <w:rFonts w:ascii="Arial" w:hAnsi="Arial" w:cs="Arial"/>
          <w:b/>
          <w:bCs/>
          <w:color w:val="000000" w:themeColor="text1"/>
          <w:sz w:val="28"/>
          <w:szCs w:val="28"/>
        </w:rPr>
        <w:lastRenderedPageBreak/>
        <w:t>Ground s</w:t>
      </w:r>
      <w:r w:rsidRPr="00442F16">
        <w:rPr>
          <w:rFonts w:ascii="Arial" w:hAnsi="Arial" w:cs="Arial"/>
          <w:b/>
          <w:bCs/>
          <w:color w:val="000000" w:themeColor="text1"/>
          <w:sz w:val="28"/>
          <w:szCs w:val="28"/>
        </w:rPr>
        <w:t>urface materials and street furniture</w:t>
      </w:r>
    </w:p>
    <w:p w:rsidR="00DB2209" w:rsidP="00DB2209" w:rsidRDefault="00DB2209" w14:paraId="6A80C4F3" w14:textId="491D1C06">
      <w:pPr>
        <w:overflowPunct/>
        <w:autoSpaceDE/>
        <w:autoSpaceDN/>
        <w:adjustRightInd/>
        <w:spacing w:before="120" w:line="259" w:lineRule="auto"/>
        <w:textAlignment w:val="auto"/>
        <w:rPr>
          <w:rFonts w:ascii="Arial" w:hAnsi="Arial" w:cs="Arial"/>
          <w:color w:val="000000" w:themeColor="text1"/>
          <w:szCs w:val="24"/>
        </w:rPr>
      </w:pPr>
      <w:r>
        <w:rPr>
          <w:rFonts w:ascii="Arial" w:hAnsi="Arial" w:cs="Arial"/>
          <w:color w:val="000000" w:themeColor="text1"/>
          <w:szCs w:val="24"/>
        </w:rPr>
        <w:t>The three roads through the conservation area are all tarmacadam with the majority of driveways being in natural gravel driveways/entrances. A couple of properties have a grey gravel finishes at their entrance from the road which is less sympathetic to the natural and traditional character of the area.  One or two concrete hard standings can also be seen.</w:t>
      </w:r>
    </w:p>
    <w:p w:rsidR="008026FF" w:rsidP="00DB2209" w:rsidRDefault="008026FF" w14:paraId="7CC8FE5F" w14:textId="77777777">
      <w:pPr>
        <w:overflowPunct/>
        <w:autoSpaceDE/>
        <w:autoSpaceDN/>
        <w:adjustRightInd/>
        <w:spacing w:before="120" w:line="259" w:lineRule="auto"/>
        <w:textAlignment w:val="auto"/>
        <w:rPr>
          <w:rFonts w:ascii="Arial" w:hAnsi="Arial" w:cs="Arial"/>
          <w:color w:val="000000" w:themeColor="text1"/>
          <w:szCs w:val="24"/>
        </w:rPr>
      </w:pPr>
    </w:p>
    <w:p w:rsidR="00DB2209" w:rsidP="00DB2209" w:rsidRDefault="00DB2209" w14:paraId="0ECA45D9" w14:textId="77777777">
      <w:pPr>
        <w:overflowPunct/>
        <w:autoSpaceDE/>
        <w:autoSpaceDN/>
        <w:adjustRightInd/>
        <w:spacing w:after="160" w:line="259" w:lineRule="auto"/>
        <w:textAlignment w:val="auto"/>
        <w:rPr>
          <w:rFonts w:ascii="Arial" w:hAnsi="Arial" w:cs="Arial"/>
          <w:color w:val="000000" w:themeColor="text1"/>
          <w:szCs w:val="24"/>
        </w:rPr>
      </w:pPr>
      <w:r>
        <w:rPr>
          <w:rFonts w:ascii="Arial" w:hAnsi="Arial" w:cs="Arial"/>
          <w:color w:val="000000" w:themeColor="text1"/>
          <w:szCs w:val="24"/>
        </w:rPr>
        <w:t>With regard to street furniture, other than an early 20</w:t>
      </w:r>
      <w:r w:rsidRPr="00366D3A">
        <w:rPr>
          <w:rFonts w:ascii="Arial" w:hAnsi="Arial" w:cs="Arial"/>
          <w:color w:val="000000" w:themeColor="text1"/>
          <w:szCs w:val="24"/>
          <w:vertAlign w:val="superscript"/>
        </w:rPr>
        <w:t>th</w:t>
      </w:r>
      <w:r>
        <w:rPr>
          <w:rFonts w:ascii="Arial" w:hAnsi="Arial" w:cs="Arial"/>
          <w:color w:val="000000" w:themeColor="text1"/>
          <w:szCs w:val="24"/>
        </w:rPr>
        <w:t xml:space="preserve"> century red post box up half way up the hill along Sunnyside and a traditional parish noticeboard attached to a significant tree at the northeast corner of Holly Hill, there is nothing of note in terms of street furniture. </w:t>
      </w:r>
    </w:p>
    <w:p w:rsidR="00DB2209" w:rsidP="00DB2209" w:rsidRDefault="00DB2209" w14:paraId="21152527" w14:textId="77777777">
      <w:pPr>
        <w:overflowPunct/>
        <w:autoSpaceDE/>
        <w:autoSpaceDN/>
        <w:adjustRightInd/>
        <w:spacing w:after="160" w:line="259" w:lineRule="auto"/>
        <w:textAlignment w:val="auto"/>
        <w:rPr>
          <w:rFonts w:ascii="Arial" w:hAnsi="Arial" w:cs="Arial"/>
          <w:color w:val="000000" w:themeColor="text1"/>
          <w:szCs w:val="24"/>
        </w:rPr>
      </w:pPr>
    </w:p>
    <w:p w:rsidR="00162167" w:rsidP="00DB2209" w:rsidRDefault="001F5E56" w14:paraId="4EDB8C35" w14:textId="00E6609D">
      <w:pPr>
        <w:overflowPunct/>
        <w:autoSpaceDE/>
        <w:autoSpaceDN/>
        <w:adjustRightInd/>
        <w:spacing w:after="160" w:line="259" w:lineRule="auto"/>
        <w:textAlignment w:val="auto"/>
        <w:rPr>
          <w:rStyle w:val="MainContentHeadingsChar"/>
        </w:rPr>
      </w:pPr>
      <w:r>
        <w:rPr>
          <w:rStyle w:val="MainContentHeadingsChar"/>
        </w:rPr>
        <w:t>C</w:t>
      </w:r>
      <w:r w:rsidR="00162167">
        <w:rPr>
          <w:rStyle w:val="MainContentHeadingsChar"/>
        </w:rPr>
        <w:t>onservation Management Guidelines</w:t>
      </w:r>
    </w:p>
    <w:p w:rsidR="00244117" w:rsidP="00244117" w:rsidRDefault="00162167" w14:paraId="231CD4DA" w14:textId="77777777">
      <w:pPr>
        <w:tabs>
          <w:tab w:val="left" w:pos="567"/>
        </w:tabs>
        <w:spacing w:before="120" w:after="100" w:afterAutospacing="1"/>
        <w:ind w:left="567" w:hanging="567"/>
        <w:rPr>
          <w:rFonts w:ascii="Arial" w:hAnsi="Arial" w:cs="Arial"/>
          <w:b/>
          <w:szCs w:val="24"/>
        </w:rPr>
      </w:pPr>
      <w:r w:rsidRPr="005A577E">
        <w:rPr>
          <w:rFonts w:ascii="Arial" w:hAnsi="Arial" w:cs="Arial"/>
          <w:b/>
          <w:szCs w:val="24"/>
        </w:rPr>
        <w:t xml:space="preserve">Highways </w:t>
      </w:r>
    </w:p>
    <w:p w:rsidRPr="00857518" w:rsidR="00366D3A" w:rsidP="00244117" w:rsidRDefault="00857518" w14:paraId="352A9129" w14:textId="04EC4488">
      <w:pPr>
        <w:tabs>
          <w:tab w:val="left" w:pos="567"/>
        </w:tabs>
        <w:spacing w:before="120" w:after="100" w:afterAutospacing="1"/>
        <w:rPr>
          <w:rFonts w:ascii="Arial" w:hAnsi="Arial" w:cs="Arial"/>
          <w:b/>
          <w:szCs w:val="24"/>
        </w:rPr>
      </w:pPr>
      <w:r>
        <w:rPr>
          <w:rFonts w:ascii="Arial" w:hAnsi="Arial" w:cs="Arial"/>
          <w:bCs/>
          <w:szCs w:val="24"/>
        </w:rPr>
        <w:t xml:space="preserve">There is one modern directional highway sign amongst the hedgerow at the junction of Sunnyside with Bungay Lane but otherwise there are no highways signs in the conservation area. </w:t>
      </w:r>
      <w:r w:rsidRPr="009D5DBB" w:rsidR="00366D3A">
        <w:rPr>
          <w:rFonts w:ascii="Arial" w:hAnsi="Arial" w:cs="Arial"/>
          <w:bCs/>
          <w:szCs w:val="24"/>
        </w:rPr>
        <w:t xml:space="preserve">Roads have natural grass verges which are very much part of the rural character of the </w:t>
      </w:r>
      <w:r>
        <w:rPr>
          <w:rFonts w:ascii="Arial" w:hAnsi="Arial" w:cs="Arial"/>
          <w:bCs/>
          <w:szCs w:val="24"/>
        </w:rPr>
        <w:t>area.</w:t>
      </w:r>
      <w:r w:rsidRPr="009D5DBB" w:rsidR="00366D3A">
        <w:rPr>
          <w:rFonts w:ascii="Arial" w:hAnsi="Arial" w:cs="Arial"/>
          <w:bCs/>
          <w:szCs w:val="24"/>
        </w:rPr>
        <w:t xml:space="preserve"> </w:t>
      </w:r>
    </w:p>
    <w:p w:rsidR="00661885" w:rsidP="00244117" w:rsidRDefault="00366D3A" w14:paraId="2B71F667" w14:textId="037043F8">
      <w:pPr>
        <w:tabs>
          <w:tab w:val="left" w:pos="567"/>
        </w:tabs>
        <w:spacing w:before="120" w:after="100" w:afterAutospacing="1"/>
        <w:rPr>
          <w:rFonts w:ascii="Arial" w:hAnsi="Arial" w:cs="Arial"/>
          <w:b/>
          <w:szCs w:val="24"/>
        </w:rPr>
      </w:pPr>
      <w:r w:rsidRPr="009D5DBB">
        <w:rPr>
          <w:rFonts w:ascii="Arial" w:hAnsi="Arial" w:cs="Arial"/>
          <w:b/>
          <w:szCs w:val="24"/>
        </w:rPr>
        <w:t xml:space="preserve">The lack of highways signage helps to retain the traditional rural character of the conservation area and therefore </w:t>
      </w:r>
      <w:r w:rsidR="00244117">
        <w:rPr>
          <w:rFonts w:ascii="Arial" w:hAnsi="Arial" w:cs="Arial"/>
          <w:b/>
          <w:szCs w:val="24"/>
        </w:rPr>
        <w:t>the lack of signage should be retained</w:t>
      </w:r>
      <w:r w:rsidRPr="009D5DBB">
        <w:rPr>
          <w:rFonts w:ascii="Arial" w:hAnsi="Arial" w:cs="Arial"/>
          <w:b/>
          <w:szCs w:val="24"/>
        </w:rPr>
        <w:t>. The use of road kerbs should</w:t>
      </w:r>
      <w:r w:rsidR="00244117">
        <w:rPr>
          <w:rFonts w:ascii="Arial" w:hAnsi="Arial" w:cs="Arial"/>
          <w:b/>
          <w:szCs w:val="24"/>
        </w:rPr>
        <w:t xml:space="preserve"> also</w:t>
      </w:r>
      <w:r w:rsidRPr="009D5DBB">
        <w:rPr>
          <w:rFonts w:ascii="Arial" w:hAnsi="Arial" w:cs="Arial"/>
          <w:b/>
          <w:szCs w:val="24"/>
        </w:rPr>
        <w:t xml:space="preserve"> be avoided as these will only detract from the rural character.</w:t>
      </w:r>
    </w:p>
    <w:p w:rsidR="00162167" w:rsidP="00661885" w:rsidRDefault="00162167" w14:paraId="03618B33" w14:textId="5430EA13">
      <w:pPr>
        <w:tabs>
          <w:tab w:val="left" w:pos="567"/>
        </w:tabs>
        <w:spacing w:before="120" w:after="100" w:afterAutospacing="1"/>
        <w:rPr>
          <w:rFonts w:ascii="Arial" w:hAnsi="Arial" w:cs="Arial"/>
          <w:b/>
        </w:rPr>
      </w:pPr>
      <w:r w:rsidRPr="00162167">
        <w:rPr>
          <w:rFonts w:ascii="Arial" w:hAnsi="Arial" w:cs="Arial"/>
          <w:b/>
        </w:rPr>
        <w:t xml:space="preserve">Upgrading </w:t>
      </w:r>
      <w:r w:rsidR="00012F6A">
        <w:rPr>
          <w:rFonts w:ascii="Arial" w:hAnsi="Arial" w:cs="Arial"/>
          <w:b/>
        </w:rPr>
        <w:t>w</w:t>
      </w:r>
      <w:r w:rsidRPr="00162167">
        <w:rPr>
          <w:rFonts w:ascii="Arial" w:hAnsi="Arial" w:cs="Arial"/>
          <w:b/>
        </w:rPr>
        <w:t xml:space="preserve">indows and </w:t>
      </w:r>
      <w:r w:rsidR="00012F6A">
        <w:rPr>
          <w:rFonts w:ascii="Arial" w:hAnsi="Arial" w:cs="Arial"/>
          <w:b/>
        </w:rPr>
        <w:t>d</w:t>
      </w:r>
      <w:r w:rsidRPr="00162167">
        <w:rPr>
          <w:rFonts w:ascii="Arial" w:hAnsi="Arial" w:cs="Arial"/>
          <w:b/>
        </w:rPr>
        <w:t>oors</w:t>
      </w:r>
    </w:p>
    <w:p w:rsidRPr="00A24F9D" w:rsidR="00244117" w:rsidP="005A577E" w:rsidRDefault="00244117" w14:paraId="1AC32D19" w14:textId="0B78F96C">
      <w:pPr>
        <w:tabs>
          <w:tab w:val="left" w:pos="426"/>
        </w:tabs>
        <w:spacing w:before="120" w:after="100" w:afterAutospacing="1"/>
        <w:rPr>
          <w:rFonts w:ascii="Arial" w:hAnsi="Arial" w:cs="Arial"/>
          <w:bCs/>
        </w:rPr>
      </w:pPr>
      <w:r w:rsidRPr="00A24F9D">
        <w:rPr>
          <w:rFonts w:ascii="Arial" w:hAnsi="Arial" w:cs="Arial"/>
          <w:bCs/>
        </w:rPr>
        <w:t>In some cases original timber windows and doors on traditional buildings have been replaced using different materials and/or to different designs</w:t>
      </w:r>
      <w:r w:rsidRPr="00A24F9D" w:rsidR="00A24F9D">
        <w:rPr>
          <w:rFonts w:ascii="Arial" w:hAnsi="Arial" w:cs="Arial"/>
          <w:bCs/>
        </w:rPr>
        <w:t>. If original doors or windows need to be replaced then this should be done using the same original material and to the same design. If different materials are used then the new units should still match the original design</w:t>
      </w:r>
    </w:p>
    <w:p w:rsidR="00244117" w:rsidP="000717D2" w:rsidRDefault="00A24F9D" w14:paraId="41FD5BB8" w14:textId="39FF424B">
      <w:pPr>
        <w:tabs>
          <w:tab w:val="left" w:pos="426"/>
        </w:tabs>
        <w:spacing w:before="120"/>
        <w:rPr>
          <w:rFonts w:ascii="Arial" w:hAnsi="Arial" w:cs="Arial"/>
          <w:b/>
          <w:bCs/>
          <w:szCs w:val="24"/>
        </w:rPr>
      </w:pPr>
      <w:r w:rsidRPr="009D5DBB">
        <w:rPr>
          <w:rFonts w:ascii="Arial" w:hAnsi="Arial" w:cs="Arial"/>
          <w:b/>
          <w:bCs/>
          <w:szCs w:val="24"/>
        </w:rPr>
        <w:t xml:space="preserve">Where windows/doors have been unsympathetically replaced in the past then the opportunity should be taken to reinstate traditional windows with more correct proportions. </w:t>
      </w:r>
    </w:p>
    <w:p w:rsidRPr="000717D2" w:rsidR="000717D2" w:rsidP="000717D2" w:rsidRDefault="000717D2" w14:paraId="109F1489" w14:textId="77777777">
      <w:pPr>
        <w:tabs>
          <w:tab w:val="left" w:pos="426"/>
        </w:tabs>
        <w:spacing w:before="120"/>
        <w:rPr>
          <w:rFonts w:ascii="Arial" w:hAnsi="Arial" w:cs="Arial"/>
          <w:b/>
          <w:bCs/>
          <w:szCs w:val="24"/>
        </w:rPr>
      </w:pPr>
    </w:p>
    <w:p w:rsidR="00162167" w:rsidP="005A577E" w:rsidRDefault="000717D2" w14:paraId="00199386" w14:textId="111EDA67">
      <w:pPr>
        <w:tabs>
          <w:tab w:val="left" w:pos="426"/>
        </w:tabs>
        <w:spacing w:before="120" w:after="100" w:afterAutospacing="1"/>
        <w:rPr>
          <w:rFonts w:ascii="Arial" w:hAnsi="Arial" w:cs="Arial"/>
          <w:b/>
        </w:rPr>
      </w:pPr>
      <w:r>
        <w:rPr>
          <w:rFonts w:ascii="Arial" w:hAnsi="Arial" w:cs="Arial"/>
          <w:b/>
        </w:rPr>
        <w:t>Front boundaries</w:t>
      </w:r>
    </w:p>
    <w:p w:rsidR="000717D2" w:rsidP="000717D2" w:rsidRDefault="000717D2" w14:paraId="67AD67B3" w14:textId="5F12E7F2">
      <w:pPr>
        <w:widowControl w:val="0"/>
        <w:rPr>
          <w:rFonts w:ascii="Arial" w:hAnsi="Arial"/>
          <w:lang w:val="en-US"/>
        </w:rPr>
      </w:pPr>
      <w:r>
        <w:rPr>
          <w:rFonts w:ascii="Arial" w:hAnsi="Arial"/>
          <w:lang w:val="en-US"/>
        </w:rPr>
        <w:t>An important feature of the conservation area are the mature boundary hedgerows in front of properties and lining the road.</w:t>
      </w:r>
    </w:p>
    <w:p w:rsidRPr="000717D2" w:rsidR="000717D2" w:rsidP="000717D2" w:rsidRDefault="000717D2" w14:paraId="237CC5D0" w14:textId="77777777">
      <w:pPr>
        <w:widowControl w:val="0"/>
        <w:rPr>
          <w:rFonts w:ascii="Arial" w:hAnsi="Arial"/>
          <w:lang w:val="en-US"/>
        </w:rPr>
      </w:pPr>
    </w:p>
    <w:p w:rsidR="000717D2" w:rsidP="005A577E" w:rsidRDefault="000717D2" w14:paraId="1EB7E364" w14:textId="6B488A1B">
      <w:pPr>
        <w:tabs>
          <w:tab w:val="left" w:pos="426"/>
        </w:tabs>
        <w:spacing w:before="120" w:after="100" w:afterAutospacing="1"/>
        <w:rPr>
          <w:rFonts w:ascii="Arial" w:hAnsi="Arial"/>
          <w:b/>
          <w:bCs/>
          <w:lang w:val="en-US"/>
        </w:rPr>
      </w:pPr>
      <w:r>
        <w:rPr>
          <w:rFonts w:ascii="Arial" w:hAnsi="Arial"/>
          <w:b/>
          <w:bCs/>
          <w:lang w:val="en-US"/>
        </w:rPr>
        <w:t>Whilst fencing has been used for a small number of boundaries every effort should be made to retain hedgerow boundaries, which form such an important part of the character of the conservation area.</w:t>
      </w:r>
    </w:p>
    <w:p w:rsidR="000717D2" w:rsidP="005A577E" w:rsidRDefault="000717D2" w14:paraId="0C8D09F9" w14:textId="51E23156">
      <w:pPr>
        <w:tabs>
          <w:tab w:val="left" w:pos="426"/>
        </w:tabs>
        <w:spacing w:before="120" w:after="100" w:afterAutospacing="1"/>
        <w:rPr>
          <w:rFonts w:ascii="Arial" w:hAnsi="Arial"/>
          <w:b/>
          <w:bCs/>
          <w:lang w:val="en-US"/>
        </w:rPr>
      </w:pPr>
      <w:r>
        <w:rPr>
          <w:rFonts w:ascii="Arial" w:hAnsi="Arial"/>
          <w:b/>
          <w:bCs/>
          <w:lang w:val="en-US"/>
        </w:rPr>
        <w:t>Ground surfacing</w:t>
      </w:r>
    </w:p>
    <w:p w:rsidR="000717D2" w:rsidP="000717D2" w:rsidRDefault="000717D2" w14:paraId="63EB91A3" w14:textId="6542ACF2">
      <w:pPr>
        <w:widowControl w:val="0"/>
        <w:rPr>
          <w:rFonts w:ascii="Arial" w:hAnsi="Arial"/>
          <w:lang w:val="en-US"/>
        </w:rPr>
      </w:pPr>
      <w:r w:rsidRPr="009D5DBB">
        <w:rPr>
          <w:rFonts w:ascii="Arial" w:hAnsi="Arial"/>
          <w:lang w:val="en-US"/>
        </w:rPr>
        <w:t xml:space="preserve">All road surfacing is tarmacadam between natural grass verges </w:t>
      </w:r>
      <w:r>
        <w:rPr>
          <w:rFonts w:ascii="Arial" w:hAnsi="Arial"/>
          <w:lang w:val="en-US"/>
        </w:rPr>
        <w:t>with the majority of driveways having a</w:t>
      </w:r>
      <w:r w:rsidRPr="009D5DBB">
        <w:rPr>
          <w:rFonts w:ascii="Arial" w:hAnsi="Arial"/>
          <w:lang w:val="en-US"/>
        </w:rPr>
        <w:t xml:space="preserve"> natural gravel finish. </w:t>
      </w:r>
    </w:p>
    <w:p w:rsidRPr="009D5DBB" w:rsidR="000717D2" w:rsidP="000717D2" w:rsidRDefault="000717D2" w14:paraId="5F3EFF37" w14:textId="77777777">
      <w:pPr>
        <w:widowControl w:val="0"/>
        <w:rPr>
          <w:rFonts w:ascii="Arial" w:hAnsi="Arial"/>
          <w:lang w:val="en-US"/>
        </w:rPr>
      </w:pPr>
    </w:p>
    <w:p w:rsidR="000717D2" w:rsidP="000717D2" w:rsidRDefault="000717D2" w14:paraId="0ED1DB7E" w14:textId="2FEA581E">
      <w:pPr>
        <w:tabs>
          <w:tab w:val="left" w:pos="426"/>
        </w:tabs>
        <w:spacing w:before="120"/>
        <w:rPr>
          <w:rFonts w:ascii="Arial" w:hAnsi="Arial"/>
          <w:b/>
          <w:bCs/>
          <w:lang w:val="en-US"/>
        </w:rPr>
      </w:pPr>
      <w:r w:rsidRPr="009D5DBB">
        <w:rPr>
          <w:rFonts w:ascii="Arial" w:hAnsi="Arial"/>
          <w:b/>
          <w:bCs/>
          <w:lang w:val="en-US"/>
        </w:rPr>
        <w:t xml:space="preserve">The use of </w:t>
      </w:r>
      <w:r>
        <w:rPr>
          <w:rFonts w:ascii="Arial" w:hAnsi="Arial"/>
          <w:b/>
          <w:bCs/>
          <w:lang w:val="en-US"/>
        </w:rPr>
        <w:t xml:space="preserve">more </w:t>
      </w:r>
      <w:r w:rsidRPr="009D5DBB">
        <w:rPr>
          <w:rFonts w:ascii="Arial" w:hAnsi="Arial"/>
          <w:b/>
          <w:bCs/>
          <w:lang w:val="en-US"/>
        </w:rPr>
        <w:t xml:space="preserve">modern </w:t>
      </w:r>
      <w:r>
        <w:rPr>
          <w:rFonts w:ascii="Arial" w:hAnsi="Arial"/>
          <w:b/>
          <w:bCs/>
          <w:lang w:val="en-US"/>
        </w:rPr>
        <w:t xml:space="preserve">surface materials such as </w:t>
      </w:r>
      <w:r w:rsidRPr="009D5DBB">
        <w:rPr>
          <w:rFonts w:ascii="Arial" w:hAnsi="Arial"/>
          <w:b/>
          <w:bCs/>
          <w:lang w:val="en-US"/>
        </w:rPr>
        <w:t xml:space="preserve">paviors on driveways should be avoided as this will </w:t>
      </w:r>
      <w:r>
        <w:rPr>
          <w:rFonts w:ascii="Arial" w:hAnsi="Arial"/>
          <w:b/>
          <w:bCs/>
          <w:lang w:val="en-US"/>
        </w:rPr>
        <w:t xml:space="preserve">only </w:t>
      </w:r>
      <w:r w:rsidRPr="009D5DBB">
        <w:rPr>
          <w:rFonts w:ascii="Arial" w:hAnsi="Arial"/>
          <w:b/>
          <w:bCs/>
          <w:lang w:val="en-US"/>
        </w:rPr>
        <w:t>have a detrimental impact on the character of the conservation area.</w:t>
      </w:r>
    </w:p>
    <w:p w:rsidRPr="00012F6A" w:rsidR="0000594A" w:rsidP="005A577E" w:rsidRDefault="0000594A" w14:paraId="4B70D798" w14:textId="7390ADB2">
      <w:pPr>
        <w:tabs>
          <w:tab w:val="left" w:pos="426"/>
        </w:tabs>
        <w:spacing w:before="120" w:after="100" w:afterAutospacing="1"/>
        <w:rPr>
          <w:rFonts w:ascii="Arial" w:hAnsi="Arial"/>
          <w:b/>
          <w:bCs/>
          <w:lang w:val="en-US"/>
        </w:rPr>
      </w:pPr>
      <w:r w:rsidRPr="00012F6A">
        <w:rPr>
          <w:rFonts w:ascii="Arial" w:hAnsi="Arial"/>
          <w:b/>
          <w:bCs/>
          <w:lang w:val="en-US"/>
        </w:rPr>
        <w:lastRenderedPageBreak/>
        <w:t>Street furniture</w:t>
      </w:r>
    </w:p>
    <w:p w:rsidRPr="003A2CA3" w:rsidR="003A2CA3" w:rsidP="005A577E" w:rsidRDefault="00012F6A" w14:paraId="7C24BC4F" w14:textId="328E3E01">
      <w:pPr>
        <w:tabs>
          <w:tab w:val="left" w:pos="426"/>
        </w:tabs>
        <w:spacing w:before="120" w:after="100" w:afterAutospacing="1"/>
        <w:rPr>
          <w:rFonts w:ascii="Arial" w:hAnsi="Arial"/>
          <w:lang w:val="en-US"/>
        </w:rPr>
      </w:pPr>
      <w:r w:rsidRPr="003A2CA3">
        <w:rPr>
          <w:rFonts w:ascii="Arial" w:hAnsi="Arial"/>
          <w:lang w:val="en-US"/>
        </w:rPr>
        <w:t>There is very little street furniture within the conservation area to detract from its traditional and natural character</w:t>
      </w:r>
      <w:r w:rsidRPr="003A2CA3" w:rsidR="003A2CA3">
        <w:rPr>
          <w:rFonts w:ascii="Arial" w:hAnsi="Arial"/>
          <w:lang w:val="en-US"/>
        </w:rPr>
        <w:t>.</w:t>
      </w:r>
    </w:p>
    <w:p w:rsidR="003A2CA3" w:rsidP="005A577E" w:rsidRDefault="003A2CA3" w14:paraId="402DDB70" w14:textId="3D9247F3">
      <w:pPr>
        <w:tabs>
          <w:tab w:val="left" w:pos="426"/>
        </w:tabs>
        <w:spacing w:before="120" w:after="100" w:afterAutospacing="1"/>
        <w:rPr>
          <w:rFonts w:ascii="Arial" w:hAnsi="Arial"/>
          <w:b/>
          <w:bCs/>
          <w:lang w:val="en-US"/>
        </w:rPr>
      </w:pPr>
      <w:r>
        <w:rPr>
          <w:rFonts w:ascii="Arial" w:hAnsi="Arial"/>
          <w:b/>
          <w:bCs/>
          <w:lang w:val="en-US"/>
        </w:rPr>
        <w:t xml:space="preserve">Only signage that is absolutely necessary should be installed within the conservation area and where possible it should be positioned and designed so as not to detract from existing views. </w:t>
      </w:r>
    </w:p>
    <w:p w:rsidR="000717D2" w:rsidP="005A577E" w:rsidRDefault="000717D2" w14:paraId="4E2ED025" w14:textId="77777777">
      <w:pPr>
        <w:tabs>
          <w:tab w:val="left" w:pos="426"/>
        </w:tabs>
        <w:spacing w:before="120" w:after="100" w:afterAutospacing="1"/>
        <w:rPr>
          <w:rFonts w:ascii="Arial" w:hAnsi="Arial" w:cs="Arial"/>
          <w:b/>
        </w:rPr>
      </w:pPr>
    </w:p>
    <w:tbl>
      <w:tblPr>
        <w:tblW w:w="11733" w:type="dxa"/>
        <w:tblInd w:w="-625" w:type="dxa"/>
        <w:tblLook w:val="04A0" w:firstRow="1" w:lastRow="0" w:firstColumn="1" w:lastColumn="0" w:noHBand="0" w:noVBand="1"/>
      </w:tblPr>
      <w:tblGrid>
        <w:gridCol w:w="6233"/>
        <w:gridCol w:w="5500"/>
      </w:tblGrid>
      <w:tr w:rsidRPr="00BB7866" w:rsidR="00162167" w:rsidTr="000717D2" w14:paraId="5B296F9B" w14:textId="77777777">
        <w:tc>
          <w:tcPr>
            <w:tcW w:w="6233" w:type="dxa"/>
            <w:shd w:val="clear" w:color="auto" w:fill="auto"/>
          </w:tcPr>
          <w:p w:rsidRPr="00C27543" w:rsidR="00C27543" w:rsidP="006E0DBF" w:rsidRDefault="00C27543" w14:paraId="60156D16" w14:textId="51230BDE">
            <w:pPr>
              <w:tabs>
                <w:tab w:val="left" w:pos="426"/>
              </w:tabs>
              <w:rPr>
                <w:rFonts w:ascii="Arial" w:hAnsi="Arial" w:cs="Arial"/>
                <w:b/>
                <w:bCs/>
              </w:rPr>
            </w:pPr>
          </w:p>
        </w:tc>
        <w:tc>
          <w:tcPr>
            <w:tcW w:w="5500" w:type="dxa"/>
            <w:shd w:val="clear" w:color="auto" w:fill="auto"/>
          </w:tcPr>
          <w:p w:rsidRPr="00A42152" w:rsidR="00C27543" w:rsidP="006E0DBF" w:rsidRDefault="00C27543" w14:paraId="6859E169" w14:textId="77777777">
            <w:pPr>
              <w:tabs>
                <w:tab w:val="left" w:pos="426"/>
              </w:tabs>
              <w:ind w:left="327"/>
              <w:rPr>
                <w:rFonts w:ascii="Arial" w:hAnsi="Arial" w:cs="Arial"/>
                <w:b/>
                <w:bCs/>
              </w:rPr>
            </w:pPr>
          </w:p>
        </w:tc>
      </w:tr>
    </w:tbl>
    <w:p w:rsidR="00162167" w:rsidP="00176AEA" w:rsidRDefault="00886A41" w14:paraId="4EA0C2F7" w14:textId="7B5680BC">
      <w:pPr>
        <w:overflowPunct/>
        <w:autoSpaceDE/>
        <w:autoSpaceDN/>
        <w:adjustRightInd/>
        <w:spacing w:after="160" w:line="259" w:lineRule="auto"/>
        <w:textAlignment w:val="auto"/>
        <w:rPr>
          <w:rFonts w:ascii="Arial" w:hAnsi="Arial"/>
          <w:b/>
        </w:rPr>
      </w:pPr>
      <w:r>
        <w:rPr>
          <w:rStyle w:val="MainContentHeadingsChar"/>
        </w:rPr>
        <w:t>A</w:t>
      </w:r>
      <w:r w:rsidR="00162167">
        <w:rPr>
          <w:rStyle w:val="MainContentHeadingsChar"/>
        </w:rPr>
        <w:t>ppendix 1 (</w:t>
      </w:r>
      <w:proofErr w:type="spellStart"/>
      <w:r w:rsidR="007457FF">
        <w:rPr>
          <w:rStyle w:val="MainContentHeadingsChar"/>
        </w:rPr>
        <w:t>i</w:t>
      </w:r>
      <w:proofErr w:type="spellEnd"/>
      <w:r w:rsidR="00162167">
        <w:rPr>
          <w:rStyle w:val="MainContentHeadingsChar"/>
        </w:rPr>
        <w:t>)</w:t>
      </w:r>
    </w:p>
    <w:p w:rsidR="008E3F21" w:rsidP="00012F6A" w:rsidRDefault="00162167" w14:paraId="43C500B5" w14:textId="293A5F20">
      <w:pPr>
        <w:tabs>
          <w:tab w:val="left" w:pos="567"/>
        </w:tabs>
        <w:spacing w:before="120"/>
        <w:ind w:left="567" w:hanging="567"/>
        <w:rPr>
          <w:rFonts w:ascii="Arial" w:hAnsi="Arial"/>
          <w:b/>
        </w:rPr>
      </w:pPr>
      <w:r w:rsidRPr="007457FF">
        <w:rPr>
          <w:rFonts w:ascii="Arial" w:hAnsi="Arial"/>
          <w:b/>
        </w:rPr>
        <w:t>Listed Buildings</w:t>
      </w:r>
      <w:r w:rsidR="0000594A">
        <w:rPr>
          <w:rFonts w:ascii="Arial" w:hAnsi="Arial"/>
          <w:b/>
        </w:rPr>
        <w:t xml:space="preserve"> </w:t>
      </w:r>
    </w:p>
    <w:p w:rsidRPr="008E3F21" w:rsidR="008E3F21" w:rsidP="008E3F21" w:rsidRDefault="008E3F21" w14:paraId="4CD1A97D" w14:textId="4CB822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rPr>
          <w:rFonts w:ascii="Arial" w:hAnsi="Arial"/>
        </w:rPr>
      </w:pPr>
      <w:r w:rsidRPr="008E3F21">
        <w:rPr>
          <w:rFonts w:ascii="Arial" w:hAnsi="Arial"/>
        </w:rPr>
        <w:t xml:space="preserve">54 </w:t>
      </w:r>
      <w:r>
        <w:rPr>
          <w:rFonts w:ascii="Arial" w:hAnsi="Arial"/>
        </w:rPr>
        <w:t>–</w:t>
      </w:r>
      <w:r w:rsidRPr="008E3F21">
        <w:rPr>
          <w:rFonts w:ascii="Arial" w:hAnsi="Arial"/>
        </w:rPr>
        <w:t xml:space="preserve"> 55 Bussey Bridge (</w:t>
      </w:r>
      <w:r>
        <w:rPr>
          <w:rFonts w:ascii="Arial" w:hAnsi="Arial"/>
        </w:rPr>
        <w:t xml:space="preserve">Bluebell Cottage &amp; </w:t>
      </w:r>
      <w:r w:rsidRPr="008E3F21">
        <w:rPr>
          <w:rFonts w:ascii="Arial" w:hAnsi="Arial"/>
        </w:rPr>
        <w:t>May Cottage)</w:t>
      </w:r>
      <w:r w:rsidR="0000594A">
        <w:rPr>
          <w:rFonts w:ascii="Arial" w:hAnsi="Arial"/>
        </w:rPr>
        <w:t xml:space="preserve"> – Grade II</w:t>
      </w:r>
    </w:p>
    <w:p w:rsidRPr="008E3F21" w:rsidR="008E3F21" w:rsidP="008E3F21" w:rsidRDefault="008E3F21" w14:paraId="2260118E" w14:textId="2CBD7E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rPr>
          <w:rFonts w:ascii="Arial" w:hAnsi="Arial"/>
        </w:rPr>
      </w:pPr>
      <w:r w:rsidRPr="008E3F21">
        <w:rPr>
          <w:rFonts w:ascii="Arial" w:hAnsi="Arial"/>
        </w:rPr>
        <w:t>Lodge Cottage</w:t>
      </w:r>
      <w:r>
        <w:rPr>
          <w:rFonts w:ascii="Arial" w:hAnsi="Arial"/>
        </w:rPr>
        <w:t>, Sunnyside (west side)</w:t>
      </w:r>
      <w:r w:rsidR="0000594A">
        <w:rPr>
          <w:rFonts w:ascii="Arial" w:hAnsi="Arial"/>
        </w:rPr>
        <w:t xml:space="preserve"> – Grade II</w:t>
      </w:r>
    </w:p>
    <w:p w:rsidRPr="00661885" w:rsidR="00661885" w:rsidP="0000594A" w:rsidRDefault="00661885" w14:paraId="49A16AB4" w14:textId="77777777">
      <w:pPr>
        <w:tabs>
          <w:tab w:val="left" w:pos="567"/>
        </w:tabs>
        <w:spacing w:before="120"/>
        <w:rPr>
          <w:rFonts w:ascii="Arial" w:hAnsi="Arial"/>
          <w:b/>
        </w:rPr>
      </w:pPr>
    </w:p>
    <w:p w:rsidR="004972C2" w:rsidP="00012F6A" w:rsidRDefault="004972C2" w14:paraId="0B7C21C6" w14:textId="77777777">
      <w:pPr>
        <w:tabs>
          <w:tab w:val="left" w:pos="567"/>
        </w:tabs>
        <w:spacing w:before="120"/>
        <w:ind w:left="567" w:hanging="567"/>
        <w:rPr>
          <w:rStyle w:val="MainContentHeadingsChar"/>
        </w:rPr>
      </w:pPr>
    </w:p>
    <w:p w:rsidR="00562B04" w:rsidP="00012F6A" w:rsidRDefault="00162167" w14:paraId="45F2E11F" w14:textId="06732C6E">
      <w:pPr>
        <w:tabs>
          <w:tab w:val="left" w:pos="567"/>
        </w:tabs>
        <w:spacing w:before="120"/>
        <w:ind w:left="567" w:hanging="567"/>
        <w:rPr>
          <w:rFonts w:ascii="Arial" w:hAnsi="Arial"/>
          <w:b/>
        </w:rPr>
      </w:pPr>
      <w:r>
        <w:rPr>
          <w:rStyle w:val="MainContentHeadingsChar"/>
        </w:rPr>
        <w:t>Appendix 1 (</w:t>
      </w:r>
      <w:r w:rsidR="007457FF">
        <w:rPr>
          <w:rStyle w:val="MainContentHeadingsChar"/>
        </w:rPr>
        <w:t>ii</w:t>
      </w:r>
      <w:r>
        <w:rPr>
          <w:rStyle w:val="MainContentHeadingsChar"/>
        </w:rPr>
        <w:t>)</w:t>
      </w:r>
    </w:p>
    <w:p w:rsidRPr="00012F6A" w:rsidR="00012F6A" w:rsidP="00012F6A" w:rsidRDefault="00012F6A" w14:paraId="04F24380" w14:textId="77777777">
      <w:pPr>
        <w:tabs>
          <w:tab w:val="left" w:pos="567"/>
        </w:tabs>
        <w:spacing w:before="120"/>
        <w:ind w:left="567" w:hanging="567"/>
        <w:rPr>
          <w:rFonts w:ascii="Arial" w:hAnsi="Arial"/>
          <w:b/>
        </w:rPr>
      </w:pPr>
    </w:p>
    <w:p w:rsidRPr="007457FF" w:rsidR="00162167" w:rsidP="00162167" w:rsidRDefault="00162167" w14:paraId="11B32F37" w14:textId="579AE414">
      <w:pPr>
        <w:spacing w:before="120"/>
        <w:ind w:left="2835" w:hanging="2835"/>
        <w:rPr>
          <w:rFonts w:ascii="Arial" w:hAnsi="Arial"/>
          <w:b/>
        </w:rPr>
      </w:pPr>
      <w:r w:rsidRPr="007457FF">
        <w:rPr>
          <w:rFonts w:ascii="Arial" w:hAnsi="Arial"/>
          <w:b/>
        </w:rPr>
        <w:t>Buildings of townscape significance</w:t>
      </w:r>
    </w:p>
    <w:p w:rsidR="00162167" w:rsidP="00162167" w:rsidRDefault="00162167" w14:paraId="2227195D"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rPr>
      </w:pPr>
    </w:p>
    <w:p w:rsidR="00162167" w:rsidP="00162167" w:rsidRDefault="00162167" w14:paraId="67FD6BE2"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2160"/>
        <w:jc w:val="both"/>
        <w:rPr>
          <w:rFonts w:ascii="Arial" w:hAnsi="Arial"/>
        </w:rPr>
      </w:pPr>
      <w:r>
        <w:rPr>
          <w:rFonts w:ascii="Arial" w:hAnsi="Arial"/>
        </w:rPr>
        <w:tab/>
      </w:r>
      <w:r>
        <w:rPr>
          <w:rFonts w:ascii="Arial" w:hAnsi="Arial"/>
        </w:rPr>
        <w:tab/>
        <w:t xml:space="preserve"> </w:t>
      </w:r>
    </w:p>
    <w:p w:rsidRPr="008E3F21" w:rsidR="008E3F21" w:rsidP="008E3F21" w:rsidRDefault="008E3F21" w14:paraId="1F8DD0EB" w14:textId="38458D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r w:rsidRPr="008E3F21">
        <w:rPr>
          <w:rFonts w:ascii="Arial" w:hAnsi="Arial"/>
        </w:rPr>
        <w:t>Holly Lodge</w:t>
      </w:r>
      <w:r w:rsidR="00DB2209">
        <w:rPr>
          <w:rFonts w:ascii="Arial" w:hAnsi="Arial"/>
        </w:rPr>
        <w:t xml:space="preserve">, </w:t>
      </w:r>
      <w:r w:rsidRPr="008E3F21">
        <w:rPr>
          <w:rFonts w:ascii="Arial" w:hAnsi="Arial"/>
        </w:rPr>
        <w:t>Penny Hill</w:t>
      </w:r>
      <w:r w:rsidR="00DB2209">
        <w:rPr>
          <w:rFonts w:ascii="Arial" w:hAnsi="Arial"/>
        </w:rPr>
        <w:t xml:space="preserve">, </w:t>
      </w:r>
      <w:r w:rsidRPr="008E3F21">
        <w:rPr>
          <w:rFonts w:ascii="Arial" w:hAnsi="Arial"/>
        </w:rPr>
        <w:t>Green Shutters</w:t>
      </w:r>
      <w:r w:rsidR="004972C2">
        <w:rPr>
          <w:rFonts w:ascii="Arial" w:hAnsi="Arial"/>
        </w:rPr>
        <w:t xml:space="preserve">, </w:t>
      </w:r>
      <w:r w:rsidRPr="008E3F21">
        <w:rPr>
          <w:rFonts w:ascii="Arial" w:hAnsi="Arial"/>
        </w:rPr>
        <w:t>1</w:t>
      </w:r>
      <w:r w:rsidR="004972C2">
        <w:rPr>
          <w:rFonts w:ascii="Arial" w:hAnsi="Arial"/>
        </w:rPr>
        <w:t>-</w:t>
      </w:r>
      <w:r w:rsidRPr="008E3F21">
        <w:rPr>
          <w:rFonts w:ascii="Arial" w:hAnsi="Arial"/>
        </w:rPr>
        <w:t>2 Sunnyside</w:t>
      </w:r>
      <w:r w:rsidR="004972C2">
        <w:rPr>
          <w:rFonts w:ascii="Arial" w:hAnsi="Arial"/>
        </w:rPr>
        <w:t xml:space="preserve">, </w:t>
      </w:r>
      <w:r w:rsidRPr="008E3F21">
        <w:rPr>
          <w:rFonts w:ascii="Arial" w:hAnsi="Arial"/>
        </w:rPr>
        <w:t>4 - 11 Sunnysid</w:t>
      </w:r>
      <w:r w:rsidR="0000594A">
        <w:rPr>
          <w:rFonts w:ascii="Arial" w:hAnsi="Arial"/>
        </w:rPr>
        <w:t>e</w:t>
      </w:r>
      <w:r w:rsidR="004972C2">
        <w:rPr>
          <w:rFonts w:ascii="Arial" w:hAnsi="Arial"/>
        </w:rPr>
        <w:t xml:space="preserve">, </w:t>
      </w:r>
      <w:r w:rsidRPr="008E3F21">
        <w:rPr>
          <w:rFonts w:ascii="Arial" w:hAnsi="Arial"/>
        </w:rPr>
        <w:t>Holly Hill Cottage</w:t>
      </w:r>
      <w:r w:rsidR="004972C2">
        <w:rPr>
          <w:rFonts w:ascii="Arial" w:hAnsi="Arial"/>
        </w:rPr>
        <w:t xml:space="preserve">, </w:t>
      </w:r>
      <w:r w:rsidRPr="008E3F21">
        <w:rPr>
          <w:rFonts w:ascii="Arial" w:hAnsi="Arial"/>
        </w:rPr>
        <w:t>Cherry Tree Cottage</w:t>
      </w:r>
      <w:r w:rsidR="004972C2">
        <w:rPr>
          <w:rFonts w:ascii="Arial" w:hAnsi="Arial"/>
        </w:rPr>
        <w:t xml:space="preserve">, </w:t>
      </w:r>
      <w:r w:rsidRPr="008E3F21">
        <w:rPr>
          <w:rFonts w:ascii="Arial" w:hAnsi="Arial"/>
        </w:rPr>
        <w:t>The</w:t>
      </w:r>
      <w:r w:rsidR="00CD25BF">
        <w:rPr>
          <w:rFonts w:ascii="Arial" w:hAnsi="Arial"/>
        </w:rPr>
        <w:t xml:space="preserve"> </w:t>
      </w:r>
      <w:r w:rsidRPr="008E3F21">
        <w:rPr>
          <w:rFonts w:ascii="Arial" w:hAnsi="Arial"/>
        </w:rPr>
        <w:t>Stables</w:t>
      </w:r>
      <w:r w:rsidR="004972C2">
        <w:rPr>
          <w:rFonts w:ascii="Arial" w:hAnsi="Arial"/>
        </w:rPr>
        <w:t xml:space="preserve">, </w:t>
      </w:r>
      <w:proofErr w:type="spellStart"/>
      <w:r w:rsidRPr="008E3F21">
        <w:rPr>
          <w:rFonts w:ascii="Arial" w:hAnsi="Arial"/>
        </w:rPr>
        <w:t>Watermeadows</w:t>
      </w:r>
      <w:proofErr w:type="spellEnd"/>
      <w:r w:rsidR="004972C2">
        <w:rPr>
          <w:rFonts w:ascii="Arial" w:hAnsi="Arial"/>
        </w:rPr>
        <w:t xml:space="preserve">, </w:t>
      </w:r>
      <w:r w:rsidRPr="008E3F21">
        <w:rPr>
          <w:rFonts w:ascii="Arial" w:hAnsi="Arial"/>
        </w:rPr>
        <w:t>Jay Cottages</w:t>
      </w:r>
    </w:p>
    <w:p w:rsidR="004972C2" w:rsidRDefault="004972C2" w14:paraId="33D7F925" w14:textId="77777777">
      <w:pPr>
        <w:overflowPunct/>
        <w:autoSpaceDE/>
        <w:autoSpaceDN/>
        <w:adjustRightInd/>
        <w:spacing w:after="160" w:line="259" w:lineRule="auto"/>
        <w:textAlignment w:val="auto"/>
        <w:rPr>
          <w:rFonts w:ascii="Arial" w:hAnsi="Arial" w:cs="Arial"/>
          <w:sz w:val="32"/>
        </w:rPr>
      </w:pPr>
    </w:p>
    <w:p w:rsidR="004972C2" w:rsidRDefault="004972C2" w14:paraId="16C7B4E3" w14:textId="77777777">
      <w:pPr>
        <w:overflowPunct/>
        <w:autoSpaceDE/>
        <w:autoSpaceDN/>
        <w:adjustRightInd/>
        <w:spacing w:after="160" w:line="259" w:lineRule="auto"/>
        <w:textAlignment w:val="auto"/>
        <w:rPr>
          <w:rFonts w:ascii="Arial" w:hAnsi="Arial" w:cs="Arial"/>
          <w:sz w:val="32"/>
        </w:rPr>
      </w:pPr>
    </w:p>
    <w:p w:rsidR="004972C2" w:rsidRDefault="004972C2" w14:paraId="0D78FBEB" w14:textId="77777777">
      <w:pPr>
        <w:overflowPunct/>
        <w:autoSpaceDE/>
        <w:autoSpaceDN/>
        <w:adjustRightInd/>
        <w:spacing w:after="160" w:line="259" w:lineRule="auto"/>
        <w:textAlignment w:val="auto"/>
        <w:rPr>
          <w:rStyle w:val="MainContentHeadingsChar"/>
        </w:rPr>
      </w:pPr>
      <w:r>
        <w:rPr>
          <w:rStyle w:val="MainContentHeadingsChar"/>
        </w:rPr>
        <w:br w:type="page"/>
      </w:r>
    </w:p>
    <w:p w:rsidR="00162167" w:rsidRDefault="00162167" w14:paraId="0175DD3F" w14:textId="34286A0B">
      <w:pPr>
        <w:overflowPunct/>
        <w:autoSpaceDE/>
        <w:autoSpaceDN/>
        <w:adjustRightInd/>
        <w:spacing w:after="160" w:line="259" w:lineRule="auto"/>
        <w:textAlignment w:val="auto"/>
        <w:rPr>
          <w:rStyle w:val="MainContentHeadingsChar"/>
        </w:rPr>
      </w:pPr>
      <w:r>
        <w:rPr>
          <w:rStyle w:val="MainContentHeadingsChar"/>
        </w:rPr>
        <w:lastRenderedPageBreak/>
        <w:t>Appendix 2</w:t>
      </w:r>
    </w:p>
    <w:p w:rsidR="00562B04" w:rsidP="00562B04" w:rsidRDefault="00562B04" w14:paraId="21B57289" w14:textId="77777777">
      <w:pPr>
        <w:overflowPunct/>
        <w:textAlignment w:val="auto"/>
        <w:rPr>
          <w:rFonts w:ascii="Arial-BoldMT" w:hAnsi="Arial-BoldMT" w:cs="Arial-BoldMT"/>
          <w:b/>
          <w:bCs/>
          <w:sz w:val="26"/>
          <w:szCs w:val="26"/>
        </w:rPr>
      </w:pPr>
    </w:p>
    <w:p w:rsidR="00562B04" w:rsidP="00562B04" w:rsidRDefault="00562B04" w14:paraId="48F7BFE8" w14:textId="77777777">
      <w:pPr>
        <w:overflowPunct/>
        <w:textAlignment w:val="auto"/>
        <w:rPr>
          <w:rFonts w:ascii="Arial-BoldMT" w:hAnsi="Arial-BoldMT" w:cs="Arial-BoldMT"/>
          <w:b/>
          <w:bCs/>
          <w:sz w:val="26"/>
          <w:szCs w:val="26"/>
        </w:rPr>
      </w:pPr>
      <w:r>
        <w:rPr>
          <w:rFonts w:ascii="Arial-BoldMT" w:hAnsi="Arial-BoldMT" w:cs="Arial-BoldMT"/>
          <w:b/>
          <w:bCs/>
          <w:sz w:val="26"/>
          <w:szCs w:val="26"/>
        </w:rPr>
        <w:t>Policy background</w:t>
      </w:r>
    </w:p>
    <w:p w:rsidR="00562B04" w:rsidP="00562B04" w:rsidRDefault="00562B04" w14:paraId="638A070A" w14:textId="77777777">
      <w:pPr>
        <w:overflowPunct/>
        <w:textAlignment w:val="auto"/>
        <w:rPr>
          <w:rFonts w:ascii="Arial-BoldMT" w:hAnsi="Arial-BoldMT" w:cs="Arial-BoldMT"/>
          <w:b/>
          <w:bCs/>
          <w:sz w:val="26"/>
          <w:szCs w:val="26"/>
        </w:rPr>
      </w:pPr>
    </w:p>
    <w:p w:rsidR="00A44D71" w:rsidP="00A44D71" w:rsidRDefault="00A44D71" w14:paraId="413CE9B8" w14:textId="77777777">
      <w:pPr>
        <w:overflowPunct/>
        <w:textAlignment w:val="auto"/>
        <w:rPr>
          <w:rFonts w:ascii="ArialMT" w:hAnsi="ArialMT" w:cs="ArialMT"/>
          <w:szCs w:val="24"/>
        </w:rPr>
      </w:pPr>
      <w:r>
        <w:rPr>
          <w:rFonts w:ascii="ArialMT" w:hAnsi="ArialMT" w:cs="ArialMT"/>
          <w:szCs w:val="24"/>
        </w:rPr>
        <w:t>In recent years, the approach to conservation area designation has changed considerably. It is now recognised that development plan policies, development control decisions, and proposals for the preservation or enhancement and the management of conservation areas, can best be achieved when there is a sound understanding of the special interest of the conservation area.</w:t>
      </w:r>
    </w:p>
    <w:p w:rsidR="00A44D71" w:rsidP="00A44D71" w:rsidRDefault="00A44D71" w14:paraId="58DEFE93" w14:textId="77777777">
      <w:pPr>
        <w:overflowPunct/>
        <w:textAlignment w:val="auto"/>
        <w:rPr>
          <w:rFonts w:ascii="ArialMT" w:hAnsi="ArialMT" w:cs="ArialMT"/>
          <w:szCs w:val="24"/>
        </w:rPr>
      </w:pPr>
    </w:p>
    <w:p w:rsidR="00A44D71" w:rsidP="00A44D71" w:rsidRDefault="00A44D71" w14:paraId="7DD93939" w14:textId="77777777">
      <w:pPr>
        <w:overflowPunct/>
        <w:textAlignment w:val="auto"/>
        <w:rPr>
          <w:rFonts w:ascii="ArialMT" w:hAnsi="ArialMT" w:cs="ArialMT"/>
          <w:szCs w:val="24"/>
        </w:rPr>
      </w:pPr>
      <w:r>
        <w:rPr>
          <w:rFonts w:ascii="ArialMT" w:hAnsi="ArialMT" w:cs="ArialMT"/>
          <w:szCs w:val="24"/>
        </w:rPr>
        <w:t>This position is reinforced as follows:</w:t>
      </w:r>
    </w:p>
    <w:p w:rsidR="00A44D71" w:rsidP="00A44D71" w:rsidRDefault="00A44D71" w14:paraId="11752829" w14:textId="77777777">
      <w:pPr>
        <w:overflowPunct/>
        <w:textAlignment w:val="auto"/>
        <w:rPr>
          <w:rFonts w:ascii="ArialMT" w:hAnsi="ArialMT" w:cs="ArialMT"/>
          <w:szCs w:val="24"/>
        </w:rPr>
      </w:pPr>
    </w:p>
    <w:p w:rsidR="00A44D71" w:rsidP="00A44D71" w:rsidRDefault="00A44D71" w14:paraId="56926876" w14:textId="77777777">
      <w:pPr>
        <w:overflowPunct/>
        <w:textAlignment w:val="auto"/>
        <w:rPr>
          <w:rFonts w:ascii="ArialMT" w:hAnsi="ArialMT" w:cs="ArialMT"/>
          <w:szCs w:val="24"/>
        </w:rPr>
      </w:pPr>
      <w:r>
        <w:rPr>
          <w:rFonts w:ascii="ArialMT" w:hAnsi="ArialMT" w:cs="ArialMT"/>
          <w:szCs w:val="24"/>
        </w:rPr>
        <w:t xml:space="preserve">The Planning (Listed Buildings and Conservation Areas) Act 1990 in section 66(1) makes it a duty of local authorities when considering applications to have special regard to the desirability of preserving a listed building or its setting or any features of special architectural or historic interest. </w:t>
      </w:r>
    </w:p>
    <w:p w:rsidR="00A44D71" w:rsidP="00A44D71" w:rsidRDefault="00A44D71" w14:paraId="49BE6037" w14:textId="77777777">
      <w:pPr>
        <w:overflowPunct/>
        <w:textAlignment w:val="auto"/>
        <w:rPr>
          <w:rFonts w:ascii="ArialMT" w:hAnsi="ArialMT" w:cs="ArialMT"/>
          <w:szCs w:val="24"/>
        </w:rPr>
      </w:pPr>
    </w:p>
    <w:p w:rsidR="00A44D71" w:rsidP="00A44D71" w:rsidRDefault="00A44D71" w14:paraId="277E06A8" w14:textId="77777777">
      <w:pPr>
        <w:overflowPunct/>
        <w:textAlignment w:val="auto"/>
        <w:rPr>
          <w:rFonts w:ascii="ArialMT" w:hAnsi="ArialMT" w:cs="ArialMT"/>
          <w:szCs w:val="24"/>
        </w:rPr>
      </w:pPr>
      <w:r>
        <w:rPr>
          <w:rFonts w:ascii="ArialMT" w:hAnsi="ArialMT" w:cs="ArialMT"/>
          <w:szCs w:val="24"/>
        </w:rPr>
        <w:t xml:space="preserve">Under section 72 of the same Act, it is a duty with respect to any buildings or land in a conservation area, to pay special attention to the desirability of preserving or enhancing the character or appearance of that area. </w:t>
      </w:r>
    </w:p>
    <w:p w:rsidR="00A44D71" w:rsidP="00A44D71" w:rsidRDefault="00A44D71" w14:paraId="28D22B5B" w14:textId="77777777">
      <w:pPr>
        <w:overflowPunct/>
        <w:textAlignment w:val="auto"/>
        <w:rPr>
          <w:rFonts w:ascii="ArialMT" w:hAnsi="ArialMT" w:cs="ArialMT"/>
          <w:szCs w:val="24"/>
        </w:rPr>
      </w:pPr>
    </w:p>
    <w:p w:rsidR="00A44D71" w:rsidP="00A44D71" w:rsidRDefault="00A44D71" w14:paraId="21D6111C" w14:textId="14979F65">
      <w:pPr>
        <w:overflowPunct/>
        <w:textAlignment w:val="auto"/>
        <w:rPr>
          <w:rFonts w:ascii="ArialMT" w:hAnsi="ArialMT" w:cs="ArialMT"/>
          <w:szCs w:val="24"/>
        </w:rPr>
      </w:pPr>
      <w:r>
        <w:rPr>
          <w:rFonts w:ascii="ArialMT" w:hAnsi="ArialMT" w:cs="ArialMT"/>
          <w:szCs w:val="24"/>
        </w:rPr>
        <w:t xml:space="preserve">Department for Communities and Local Government. National Planning Policy Framework (NPPF) </w:t>
      </w:r>
      <w:r w:rsidR="00577205">
        <w:rPr>
          <w:rFonts w:ascii="ArialMT" w:hAnsi="ArialMT" w:cs="ArialMT"/>
          <w:szCs w:val="24"/>
        </w:rPr>
        <w:t xml:space="preserve">section </w:t>
      </w:r>
      <w:r>
        <w:rPr>
          <w:rFonts w:ascii="ArialMT" w:hAnsi="ArialMT" w:cs="ArialMT"/>
          <w:szCs w:val="24"/>
        </w:rPr>
        <w:t>cover</w:t>
      </w:r>
      <w:r w:rsidR="00577205">
        <w:rPr>
          <w:rFonts w:ascii="ArialMT" w:hAnsi="ArialMT" w:cs="ArialMT"/>
          <w:szCs w:val="24"/>
        </w:rPr>
        <w:t>ing</w:t>
      </w:r>
      <w:r>
        <w:rPr>
          <w:rFonts w:ascii="ArialMT" w:hAnsi="ArialMT" w:cs="ArialMT"/>
          <w:szCs w:val="24"/>
        </w:rPr>
        <w:t xml:space="preserve"> “Conserving and enhancing the historic environment”. </w:t>
      </w:r>
    </w:p>
    <w:p w:rsidR="00A44D71" w:rsidP="00A44D71" w:rsidRDefault="00A44D71" w14:paraId="2C5B2ADA" w14:textId="77777777">
      <w:pPr>
        <w:overflowPunct/>
        <w:textAlignment w:val="auto"/>
        <w:rPr>
          <w:rFonts w:ascii="ArialMT" w:hAnsi="ArialMT" w:cs="ArialMT"/>
          <w:szCs w:val="24"/>
        </w:rPr>
      </w:pPr>
    </w:p>
    <w:p w:rsidR="00A44D71" w:rsidP="00A44D71" w:rsidRDefault="00A44D71" w14:paraId="4087B234" w14:textId="77777777">
      <w:pPr>
        <w:overflowPunct/>
        <w:textAlignment w:val="auto"/>
        <w:rPr>
          <w:rFonts w:ascii="ArialMT" w:hAnsi="ArialMT" w:cs="ArialMT"/>
          <w:szCs w:val="24"/>
        </w:rPr>
      </w:pPr>
      <w:r>
        <w:rPr>
          <w:rFonts w:ascii="ArialMT" w:hAnsi="ArialMT" w:cs="ArialMT"/>
          <w:szCs w:val="24"/>
        </w:rPr>
        <w:t xml:space="preserve">Joint Core Strategy- Policy 2 : Promoting Good design South Norfolk Local Plan </w:t>
      </w:r>
    </w:p>
    <w:p w:rsidR="00A44D71" w:rsidP="00A44D71" w:rsidRDefault="00A44D71" w14:paraId="30CC59E5" w14:textId="77777777">
      <w:pPr>
        <w:overflowPunct/>
        <w:textAlignment w:val="auto"/>
        <w:rPr>
          <w:rFonts w:ascii="ArialMT" w:hAnsi="ArialMT" w:cs="ArialMT"/>
          <w:szCs w:val="24"/>
        </w:rPr>
      </w:pPr>
    </w:p>
    <w:p w:rsidR="00A44D71" w:rsidP="00A44D71" w:rsidRDefault="00A44D71" w14:paraId="2AA17A56" w14:textId="77777777">
      <w:pPr>
        <w:overflowPunct/>
        <w:textAlignment w:val="auto"/>
        <w:rPr>
          <w:rFonts w:ascii="ArialMT" w:hAnsi="ArialMT" w:cs="ArialMT"/>
          <w:szCs w:val="24"/>
        </w:rPr>
      </w:pPr>
      <w:r>
        <w:rPr>
          <w:rFonts w:ascii="ArialMT" w:hAnsi="ArialMT" w:cs="ArialMT"/>
          <w:szCs w:val="24"/>
        </w:rPr>
        <w:t>The South Norfolk Local Plan Development Management Policies Document was adopted in 2015 and policy 4.10 covers Heritage Assets.</w:t>
      </w:r>
    </w:p>
    <w:p w:rsidR="00562B04" w:rsidP="00562B04" w:rsidRDefault="00562B04" w14:paraId="0FDF0E69" w14:textId="77777777">
      <w:pPr>
        <w:overflowPunct/>
        <w:textAlignment w:val="auto"/>
        <w:rPr>
          <w:rFonts w:ascii="ArialMT" w:hAnsi="ArialMT" w:cs="ArialMT"/>
          <w:szCs w:val="24"/>
        </w:rPr>
      </w:pPr>
    </w:p>
    <w:p w:rsidR="00562B04" w:rsidP="00562B04" w:rsidRDefault="00562B04" w14:paraId="7B388B76" w14:textId="77777777">
      <w:pPr>
        <w:overflowPunct/>
        <w:textAlignment w:val="auto"/>
        <w:rPr>
          <w:rFonts w:ascii="ArialMT" w:hAnsi="ArialMT" w:cs="ArialMT"/>
          <w:szCs w:val="24"/>
        </w:rPr>
      </w:pPr>
    </w:p>
    <w:p w:rsidR="00474F12" w:rsidP="00562B04" w:rsidRDefault="00474F12" w14:paraId="434B2C59" w14:textId="77777777">
      <w:pPr>
        <w:overflowPunct/>
        <w:textAlignment w:val="auto"/>
        <w:rPr>
          <w:rFonts w:ascii="Arial-BoldMT" w:hAnsi="Arial-BoldMT" w:cs="Arial-BoldMT"/>
          <w:b/>
          <w:bCs/>
          <w:szCs w:val="24"/>
        </w:rPr>
      </w:pPr>
    </w:p>
    <w:p w:rsidR="00562B04" w:rsidP="00562B04" w:rsidRDefault="00562B04" w14:paraId="35F11D30" w14:textId="77777777">
      <w:pPr>
        <w:overflowPunct/>
        <w:textAlignment w:val="auto"/>
        <w:rPr>
          <w:rFonts w:ascii="Arial-BoldMT" w:hAnsi="Arial-BoldMT" w:cs="Arial-BoldMT"/>
          <w:b/>
          <w:bCs/>
          <w:szCs w:val="24"/>
        </w:rPr>
      </w:pPr>
      <w:r>
        <w:rPr>
          <w:rFonts w:ascii="Arial-BoldMT" w:hAnsi="Arial-BoldMT" w:cs="Arial-BoldMT"/>
          <w:b/>
          <w:bCs/>
          <w:szCs w:val="24"/>
        </w:rPr>
        <w:t>Public Consultation</w:t>
      </w:r>
    </w:p>
    <w:p w:rsidR="00562B04" w:rsidP="00562B04" w:rsidRDefault="00562B04" w14:paraId="7DF97F85" w14:textId="223E2017">
      <w:pPr>
        <w:overflowPunct/>
        <w:textAlignment w:val="auto"/>
        <w:rPr>
          <w:rFonts w:ascii="Arial-BoldMT" w:hAnsi="Arial-BoldMT" w:cs="Arial-BoldMT"/>
          <w:b/>
          <w:bCs/>
          <w:szCs w:val="24"/>
        </w:rPr>
      </w:pPr>
    </w:p>
    <w:p w:rsidR="00C4274A" w:rsidP="00C4274A" w:rsidRDefault="00C4274A" w14:paraId="2440B276" w14:textId="7A752F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Pr>
          <w:rFonts w:ascii="Arial" w:hAnsi="Arial" w:cs="Arial"/>
        </w:rPr>
        <w:t>An informal ‘walkabout’ of the area was organised with the Parish Council on 23</w:t>
      </w:r>
      <w:r w:rsidRPr="004A7EC3">
        <w:rPr>
          <w:rFonts w:ascii="Arial" w:hAnsi="Arial" w:cs="Arial"/>
          <w:vertAlign w:val="superscript"/>
        </w:rPr>
        <w:t>rd</w:t>
      </w:r>
      <w:r>
        <w:rPr>
          <w:rFonts w:ascii="Arial" w:hAnsi="Arial" w:cs="Arial"/>
          <w:vertAlign w:val="superscript"/>
        </w:rPr>
        <w:t xml:space="preserve"> </w:t>
      </w:r>
      <w:r>
        <w:rPr>
          <w:rFonts w:ascii="Arial" w:hAnsi="Arial" w:cs="Arial"/>
        </w:rPr>
        <w:t xml:space="preserve"> February 2022. This informed whether there should be any proposed boundary changes (no changes were proposed) and the conservation management guidelines within the draft appraisal. The public consultation on the draft appraisal took place from 1</w:t>
      </w:r>
      <w:r w:rsidRPr="004A7EC3">
        <w:rPr>
          <w:rFonts w:ascii="Arial" w:hAnsi="Arial" w:cs="Arial"/>
          <w:vertAlign w:val="superscript"/>
        </w:rPr>
        <w:t>st</w:t>
      </w:r>
      <w:r>
        <w:rPr>
          <w:rFonts w:ascii="Arial" w:hAnsi="Arial" w:cs="Arial"/>
        </w:rPr>
        <w:t xml:space="preserve"> July to 30</w:t>
      </w:r>
      <w:r w:rsidRPr="004A7EC3">
        <w:rPr>
          <w:rFonts w:ascii="Arial" w:hAnsi="Arial" w:cs="Arial"/>
          <w:vertAlign w:val="superscript"/>
        </w:rPr>
        <w:t>th</w:t>
      </w:r>
      <w:r>
        <w:rPr>
          <w:rFonts w:ascii="Arial" w:hAnsi="Arial" w:cs="Arial"/>
        </w:rPr>
        <w:t xml:space="preserve"> July 2022, which was extended to 3</w:t>
      </w:r>
      <w:r w:rsidR="00F921FA">
        <w:rPr>
          <w:rFonts w:ascii="Arial" w:hAnsi="Arial" w:cs="Arial"/>
        </w:rPr>
        <w:t>1</w:t>
      </w:r>
      <w:r w:rsidR="00F921FA">
        <w:rPr>
          <w:rFonts w:ascii="Arial" w:hAnsi="Arial" w:cs="Arial"/>
          <w:vertAlign w:val="superscript"/>
        </w:rPr>
        <w:t>st</w:t>
      </w:r>
      <w:r>
        <w:rPr>
          <w:rFonts w:ascii="Arial" w:hAnsi="Arial" w:cs="Arial"/>
        </w:rPr>
        <w:t xml:space="preserve"> August for the </w:t>
      </w:r>
      <w:r w:rsidR="00F921FA">
        <w:rPr>
          <w:rFonts w:ascii="Arial" w:hAnsi="Arial" w:cs="Arial"/>
        </w:rPr>
        <w:t>public meeting (questions to the officer) followed by presentation at the</w:t>
      </w:r>
      <w:r>
        <w:rPr>
          <w:rFonts w:ascii="Arial" w:hAnsi="Arial" w:cs="Arial"/>
        </w:rPr>
        <w:t xml:space="preserve"> parish council meeting. The consultation and parish council meeting were advertised through: </w:t>
      </w:r>
    </w:p>
    <w:p w:rsidR="00C4274A" w:rsidP="00C4274A" w:rsidRDefault="00C4274A" w14:paraId="610B2DD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00C4274A" w:rsidP="00C4274A" w:rsidRDefault="00C4274A" w14:paraId="04EA43D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Pr>
          <w:rFonts w:ascii="Arial" w:hAnsi="Arial" w:cs="Arial"/>
        </w:rPr>
        <w:t xml:space="preserve">•   An advert in village notice board and local publicity by the parish council </w:t>
      </w:r>
    </w:p>
    <w:p w:rsidR="00C4274A" w:rsidP="00C4274A" w:rsidRDefault="00C4274A" w14:paraId="2A391B18"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Pr>
          <w:rFonts w:ascii="Arial" w:hAnsi="Arial" w:cs="Arial"/>
        </w:rPr>
        <w:t xml:space="preserve">•   The draft appraisal being available to view on the council’s website. </w:t>
      </w:r>
    </w:p>
    <w:p w:rsidR="00C4274A" w:rsidP="00C4274A" w:rsidRDefault="00C4274A" w14:paraId="6BD143F4"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Pr>
          <w:rFonts w:ascii="Arial" w:hAnsi="Arial" w:cs="Arial"/>
        </w:rPr>
        <w:t xml:space="preserve">•   Emailing Ward Councillors, County Councillors, and the Parish Council. </w:t>
      </w:r>
    </w:p>
    <w:p w:rsidR="00C4274A" w:rsidP="00C4274A" w:rsidRDefault="00C4274A" w14:paraId="7805D5CD" w14:textId="77777777">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rPr>
      </w:pPr>
    </w:p>
    <w:p w:rsidR="00C4274A" w:rsidP="00C4274A" w:rsidRDefault="00C4274A" w14:paraId="12E801A0" w14:textId="785B7918">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rPr>
      </w:pPr>
      <w:r>
        <w:rPr>
          <w:rFonts w:ascii="Arial" w:hAnsi="Arial" w:cs="Arial"/>
        </w:rPr>
        <w:t xml:space="preserve">As a result of the consultation corrections were made to the appraisal. </w:t>
      </w:r>
      <w:r w:rsidR="00F921FA">
        <w:rPr>
          <w:rFonts w:ascii="Arial" w:hAnsi="Arial" w:cs="Arial"/>
        </w:rPr>
        <w:t xml:space="preserve">One response requested that the boundary extend to the south of the river. </w:t>
      </w:r>
      <w:r w:rsidR="00F921FA">
        <w:rPr>
          <w:rFonts w:ascii="Arial" w:hAnsi="Arial" w:cs="Arial"/>
          <w:szCs w:val="24"/>
        </w:rPr>
        <w:t xml:space="preserve">The woodland area south of the river has not been included </w:t>
      </w:r>
      <w:r w:rsidRPr="00474DDB" w:rsidR="00F921FA">
        <w:rPr>
          <w:rFonts w:ascii="Arial" w:hAnsi="Arial" w:cs="Arial"/>
          <w:szCs w:val="24"/>
        </w:rPr>
        <w:t>within the conservation area boundary because, whilst it acts as a backdrop to the hidden valley, it forms an extensive area of agricultural land that is detached from the key areas of settlement within the conservation area.</w:t>
      </w:r>
      <w:r w:rsidR="00F921FA">
        <w:rPr>
          <w:rFonts w:ascii="Arial" w:hAnsi="Arial" w:cs="Arial"/>
          <w:szCs w:val="24"/>
        </w:rPr>
        <w:t xml:space="preserve"> Any planning proposals for such areas would however still be required to take into account impact on the setting of the conservation area.</w:t>
      </w:r>
    </w:p>
    <w:p w:rsidR="00A66A3E" w:rsidP="00542130" w:rsidRDefault="00A66A3E" w14:paraId="330ACFFB" w14:textId="74004530">
      <w:pPr>
        <w:overflowPunct/>
        <w:autoSpaceDE/>
        <w:autoSpaceDN/>
        <w:adjustRightInd/>
        <w:spacing w:after="160" w:line="259" w:lineRule="auto"/>
        <w:textAlignment w:val="auto"/>
        <w:rPr>
          <w:rStyle w:val="MainContentHeadingsChar"/>
        </w:rPr>
      </w:pPr>
    </w:p>
    <w:p w:rsidR="00A66A3E" w:rsidRDefault="00A66A3E" w14:paraId="40D9B0B1" w14:textId="77777777">
      <w:pPr>
        <w:overflowPunct/>
        <w:autoSpaceDE/>
        <w:autoSpaceDN/>
        <w:adjustRightInd/>
        <w:spacing w:after="160" w:line="259" w:lineRule="auto"/>
        <w:textAlignment w:val="auto"/>
        <w:rPr>
          <w:rStyle w:val="MainContentHeadingsChar"/>
        </w:rPr>
      </w:pPr>
      <w:r>
        <w:rPr>
          <w:rStyle w:val="MainContentHeadingsChar"/>
        </w:rPr>
        <w:br w:type="page"/>
      </w:r>
    </w:p>
    <w:p w:rsidR="008026FF" w:rsidP="004972C2" w:rsidRDefault="00A66A3E" w14:paraId="217F8969" w14:textId="77777777">
      <w:pPr>
        <w:overflowPunct/>
        <w:autoSpaceDE/>
        <w:autoSpaceDN/>
        <w:adjustRightInd/>
        <w:spacing w:after="160" w:line="259" w:lineRule="auto"/>
        <w:textAlignment w:val="auto"/>
        <w:rPr>
          <w:rStyle w:val="MainContentHeadingsChar"/>
        </w:rPr>
      </w:pPr>
      <w:r>
        <w:rPr>
          <w:rStyle w:val="MainContentHeadingsChar"/>
        </w:rPr>
        <w:lastRenderedPageBreak/>
        <w:t>A</w:t>
      </w:r>
      <w:r w:rsidR="00162167">
        <w:rPr>
          <w:rStyle w:val="MainContentHeadingsChar"/>
        </w:rPr>
        <w:t>ppen</w:t>
      </w:r>
      <w:r w:rsidR="00B35971">
        <w:rPr>
          <w:rStyle w:val="MainContentHeadingsChar"/>
        </w:rPr>
        <w:t>dix</w:t>
      </w:r>
      <w:r w:rsidR="004972C2">
        <w:rPr>
          <w:rStyle w:val="MainContentHeadingsChar"/>
        </w:rPr>
        <w:t xml:space="preserve"> 3</w:t>
      </w:r>
    </w:p>
    <w:p w:rsidRPr="004972C2" w:rsidR="00542130" w:rsidP="008026FF" w:rsidRDefault="00747105" w14:paraId="75F7C6CA" w14:textId="17101618">
      <w:pPr>
        <w:overflowPunct/>
        <w:autoSpaceDE/>
        <w:autoSpaceDN/>
        <w:adjustRightInd/>
        <w:spacing w:after="160" w:line="259" w:lineRule="auto"/>
        <w:jc w:val="center"/>
        <w:textAlignment w:val="auto"/>
        <w:rPr>
          <w:rFonts w:ascii="Arial" w:hAnsi="Arial" w:eastAsia="Arial" w:cs="Arial"/>
          <w:color w:val="4D6D88"/>
          <w:sz w:val="50"/>
          <w:szCs w:val="50"/>
          <w:lang w:bidi="en-GB"/>
        </w:rPr>
      </w:pPr>
      <w:r>
        <w:rPr>
          <w:rFonts w:ascii="Arial" w:hAnsi="Arial" w:eastAsia="Arial" w:cs="Arial"/>
          <w:noProof/>
          <w:color w:val="4D6D88"/>
          <w:sz w:val="50"/>
          <w:szCs w:val="50"/>
          <w:lang w:bidi="en-GB"/>
        </w:rPr>
        <w:drawing>
          <wp:inline distT="0" distB="0" distL="0" distR="0" wp14:anchorId="5F2C5EB9" wp14:editId="520275D2">
            <wp:extent cx="9173530" cy="6487034"/>
            <wp:effectExtent l="0" t="9208" r="0" b="0"/>
            <wp:docPr id="17" name="Picture 17" descr="Map showing Boundary, Streetscape and Natural Charac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 showing Boundary, Streetscape and Natural Character"/>
                    <pic:cNvPicPr/>
                  </pic:nvPicPr>
                  <pic:blipFill>
                    <a:blip r:embed="rId27" cstate="print">
                      <a:extLst>
                        <a:ext uri="{28A0092B-C50C-407E-A947-70E740481C1C}">
                          <a14:useLocalDpi xmlns:a14="http://schemas.microsoft.com/office/drawing/2010/main"/>
                        </a:ext>
                      </a:extLst>
                    </a:blip>
                    <a:stretch>
                      <a:fillRect/>
                    </a:stretch>
                  </pic:blipFill>
                  <pic:spPr>
                    <a:xfrm rot="16200000">
                      <a:off x="0" y="0"/>
                      <a:ext cx="9182813" cy="6493599"/>
                    </a:xfrm>
                    <a:prstGeom prst="rect">
                      <a:avLst/>
                    </a:prstGeom>
                  </pic:spPr>
                </pic:pic>
              </a:graphicData>
            </a:graphic>
          </wp:inline>
        </w:drawing>
      </w:r>
    </w:p>
    <w:sectPr w:rsidRPr="004972C2" w:rsidR="00542130" w:rsidSect="001B7793">
      <w:footerReference w:type="even" r:id="rId28"/>
      <w:footerReference w:type="default" r:id="rId29"/>
      <w:pgSz w:w="11906" w:h="16838"/>
      <w:pgMar w:top="567" w:right="720" w:bottom="993" w:left="720" w:header="708" w:footer="5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25A09" w14:textId="77777777" w:rsidR="00292B3F" w:rsidRDefault="00292B3F" w:rsidP="00DD6050">
      <w:r>
        <w:separator/>
      </w:r>
    </w:p>
  </w:endnote>
  <w:endnote w:type="continuationSeparator" w:id="0">
    <w:p w14:paraId="56E89856" w14:textId="77777777" w:rsidR="00292B3F" w:rsidRDefault="00292B3F" w:rsidP="00DD60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abon">
    <w:altName w:val="Cambria"/>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Sans">
    <w:altName w:val="Gill Sans MT"/>
    <w:panose1 w:val="00000000000000000000"/>
    <w:charset w:val="00"/>
    <w:family w:val="swiss"/>
    <w:notTrueType/>
    <w:pitch w:val="variable"/>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AE798" w14:textId="58C41333" w:rsidR="00292B3F" w:rsidRPr="00C7338A" w:rsidRDefault="00C23489" w:rsidP="001B7793">
    <w:pPr>
      <w:pStyle w:val="Footer"/>
      <w:pBdr>
        <w:top w:val="single" w:sz="4" w:space="0" w:color="D9D9D9" w:themeColor="background1" w:themeShade="D9"/>
      </w:pBdr>
      <w:spacing w:before="120"/>
      <w:rPr>
        <w:rStyle w:val="Frontpagesub-titleChar"/>
        <w:b/>
        <w:color w:val="7F7F7F" w:themeColor="text1" w:themeTint="80"/>
        <w:sz w:val="20"/>
        <w:szCs w:val="20"/>
      </w:rPr>
    </w:pPr>
    <w:r>
      <w:rPr>
        <w:rStyle w:val="Frontpagesub-titleChar"/>
        <w:color w:val="7F7F7F" w:themeColor="text1" w:themeTint="80"/>
        <w:sz w:val="20"/>
        <w:szCs w:val="20"/>
      </w:rPr>
      <w:t xml:space="preserve">Bergh </w:t>
    </w:r>
    <w:proofErr w:type="spellStart"/>
    <w:r>
      <w:rPr>
        <w:rStyle w:val="Frontpagesub-titleChar"/>
        <w:color w:val="7F7F7F" w:themeColor="text1" w:themeTint="80"/>
        <w:sz w:val="20"/>
        <w:szCs w:val="20"/>
      </w:rPr>
      <w:t>Apton</w:t>
    </w:r>
    <w:proofErr w:type="spellEnd"/>
    <w:r w:rsidR="006E0DBF" w:rsidRPr="007457FF">
      <w:rPr>
        <w:rStyle w:val="Frontpagesub-titleChar"/>
        <w:color w:val="7F7F7F" w:themeColor="text1" w:themeTint="80"/>
        <w:sz w:val="20"/>
        <w:szCs w:val="20"/>
      </w:rPr>
      <w:t xml:space="preserve"> Conservation Area Character Appraisal</w:t>
    </w:r>
    <w:r w:rsidR="006E0DBF" w:rsidRPr="007457FF">
      <w:rPr>
        <w:rFonts w:ascii="Arial" w:hAnsi="Arial" w:cs="Arial"/>
        <w:color w:val="7F7F7F" w:themeColor="text1" w:themeTint="80"/>
        <w:sz w:val="20"/>
      </w:rPr>
      <w:t xml:space="preserve"> </w:t>
    </w:r>
    <w:r w:rsidR="00493ACD">
      <w:rPr>
        <w:rFonts w:ascii="Arial" w:hAnsi="Arial" w:cs="Arial"/>
        <w:color w:val="7F7F7F" w:themeColor="text1" w:themeTint="80"/>
        <w:sz w:val="20"/>
      </w:rPr>
      <w:t>– December 2022</w:t>
    </w:r>
    <w:r w:rsidR="00493ACD">
      <w:rPr>
        <w:rFonts w:ascii="Arial" w:hAnsi="Arial" w:cs="Arial"/>
        <w:color w:val="7F7F7F" w:themeColor="text1" w:themeTint="80"/>
        <w:sz w:val="20"/>
      </w:rPr>
      <w:tab/>
    </w:r>
    <w:r w:rsidR="00493ACD">
      <w:rPr>
        <w:rFonts w:ascii="Arial" w:hAnsi="Arial" w:cs="Arial"/>
        <w:color w:val="7F7F7F" w:themeColor="text1" w:themeTint="80"/>
        <w:sz w:val="20"/>
      </w:rPr>
      <w:tab/>
    </w:r>
    <w:r w:rsidR="00493ACD">
      <w:rPr>
        <w:rFonts w:ascii="Arial" w:hAnsi="Arial" w:cs="Arial"/>
        <w:color w:val="7F7F7F" w:themeColor="text1" w:themeTint="80"/>
        <w:sz w:val="20"/>
      </w:rPr>
      <w:tab/>
    </w:r>
    <w:r w:rsidR="006E0DBF" w:rsidRPr="007457FF">
      <w:rPr>
        <w:rFonts w:ascii="Arial" w:hAnsi="Arial" w:cs="Arial"/>
        <w:b/>
        <w:color w:val="7F7F7F" w:themeColor="text1" w:themeTint="80"/>
        <w:sz w:val="20"/>
      </w:rPr>
      <w:t xml:space="preserve"> </w:t>
    </w:r>
    <w:r w:rsidR="006E0DBF" w:rsidRPr="007457FF">
      <w:rPr>
        <w:rFonts w:ascii="Arial" w:hAnsi="Arial" w:cs="Arial"/>
        <w:b/>
        <w:color w:val="7F7F7F" w:themeColor="text1" w:themeTint="80"/>
        <w:sz w:val="20"/>
      </w:rPr>
      <w:fldChar w:fldCharType="begin"/>
    </w:r>
    <w:r w:rsidR="006E0DBF" w:rsidRPr="007457FF">
      <w:rPr>
        <w:rFonts w:ascii="Arial" w:hAnsi="Arial" w:cs="Arial"/>
        <w:b/>
        <w:color w:val="7F7F7F" w:themeColor="text1" w:themeTint="80"/>
        <w:sz w:val="20"/>
      </w:rPr>
      <w:instrText xml:space="preserve"> PAGE   \* MERGEFORMAT </w:instrText>
    </w:r>
    <w:r w:rsidR="006E0DBF" w:rsidRPr="007457FF">
      <w:rPr>
        <w:rFonts w:ascii="Arial" w:hAnsi="Arial" w:cs="Arial"/>
        <w:b/>
        <w:color w:val="7F7F7F" w:themeColor="text1" w:themeTint="80"/>
        <w:sz w:val="20"/>
      </w:rPr>
      <w:fldChar w:fldCharType="separate"/>
    </w:r>
    <w:r w:rsidR="006E0DBF">
      <w:rPr>
        <w:rFonts w:ascii="Arial" w:hAnsi="Arial" w:cs="Arial"/>
        <w:b/>
        <w:color w:val="7F7F7F" w:themeColor="text1" w:themeTint="80"/>
        <w:sz w:val="20"/>
      </w:rPr>
      <w:t>11</w:t>
    </w:r>
    <w:r w:rsidR="006E0DBF" w:rsidRPr="007457FF">
      <w:rPr>
        <w:rFonts w:ascii="Arial" w:hAnsi="Arial" w:cs="Arial"/>
        <w:b/>
        <w:noProof/>
        <w:color w:val="7F7F7F" w:themeColor="text1" w:themeTint="80"/>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FE3CF" w14:textId="4A028A63" w:rsidR="00292B3F" w:rsidRPr="00C7338A" w:rsidRDefault="00877385" w:rsidP="001B7793">
    <w:pPr>
      <w:pStyle w:val="Footer"/>
      <w:pBdr>
        <w:top w:val="single" w:sz="4" w:space="1" w:color="D9D9D9" w:themeColor="background1" w:themeShade="D9"/>
      </w:pBdr>
      <w:spacing w:before="120"/>
      <w:rPr>
        <w:rStyle w:val="Frontpagesub-titleChar"/>
        <w:b/>
        <w:color w:val="7F7F7F" w:themeColor="text1" w:themeTint="80"/>
        <w:sz w:val="20"/>
        <w:szCs w:val="20"/>
      </w:rPr>
    </w:pPr>
    <w:r>
      <w:rPr>
        <w:rStyle w:val="Frontpagesub-titleChar"/>
        <w:color w:val="7F7F7F" w:themeColor="text1" w:themeTint="80"/>
        <w:sz w:val="20"/>
        <w:szCs w:val="20"/>
      </w:rPr>
      <w:t xml:space="preserve">Bergh </w:t>
    </w:r>
    <w:proofErr w:type="spellStart"/>
    <w:r>
      <w:rPr>
        <w:rStyle w:val="Frontpagesub-titleChar"/>
        <w:color w:val="7F7F7F" w:themeColor="text1" w:themeTint="80"/>
        <w:sz w:val="20"/>
        <w:szCs w:val="20"/>
      </w:rPr>
      <w:t>Apton</w:t>
    </w:r>
    <w:proofErr w:type="spellEnd"/>
    <w:r>
      <w:rPr>
        <w:rStyle w:val="Frontpagesub-titleChar"/>
        <w:color w:val="7F7F7F" w:themeColor="text1" w:themeTint="80"/>
        <w:sz w:val="20"/>
        <w:szCs w:val="20"/>
      </w:rPr>
      <w:t xml:space="preserve"> </w:t>
    </w:r>
    <w:r w:rsidR="00292B3F" w:rsidRPr="007457FF">
      <w:rPr>
        <w:rStyle w:val="Frontpagesub-titleChar"/>
        <w:color w:val="7F7F7F" w:themeColor="text1" w:themeTint="80"/>
        <w:sz w:val="20"/>
        <w:szCs w:val="20"/>
      </w:rPr>
      <w:t>Conservation Area Character Appraisal</w:t>
    </w:r>
    <w:r w:rsidR="00292B3F" w:rsidRPr="007457FF">
      <w:rPr>
        <w:rFonts w:ascii="Arial" w:hAnsi="Arial" w:cs="Arial"/>
        <w:color w:val="7F7F7F" w:themeColor="text1" w:themeTint="80"/>
        <w:sz w:val="20"/>
      </w:rPr>
      <w:t xml:space="preserve"> </w:t>
    </w:r>
    <w:r w:rsidR="00292B3F" w:rsidRPr="007457FF">
      <w:rPr>
        <w:rFonts w:ascii="Arial" w:hAnsi="Arial" w:cs="Arial"/>
        <w:b/>
        <w:color w:val="7F7F7F" w:themeColor="text1" w:themeTint="80"/>
        <w:sz w:val="20"/>
      </w:rPr>
      <w:t xml:space="preserve"> </w:t>
    </w:r>
    <w:r w:rsidR="00493ACD" w:rsidRPr="00493ACD">
      <w:rPr>
        <w:rFonts w:ascii="Arial" w:hAnsi="Arial" w:cs="Arial"/>
        <w:bCs/>
        <w:color w:val="7F7F7F" w:themeColor="text1" w:themeTint="80"/>
        <w:sz w:val="20"/>
      </w:rPr>
      <w:t>- December 2022</w:t>
    </w:r>
    <w:r w:rsidR="00493ACD">
      <w:rPr>
        <w:rFonts w:ascii="Arial" w:hAnsi="Arial" w:cs="Arial"/>
        <w:b/>
        <w:color w:val="7F7F7F" w:themeColor="text1" w:themeTint="80"/>
        <w:sz w:val="20"/>
      </w:rPr>
      <w:tab/>
    </w:r>
    <w:r w:rsidR="00493ACD">
      <w:rPr>
        <w:rFonts w:ascii="Arial" w:hAnsi="Arial" w:cs="Arial"/>
        <w:b/>
        <w:color w:val="7F7F7F" w:themeColor="text1" w:themeTint="80"/>
        <w:sz w:val="20"/>
      </w:rPr>
      <w:tab/>
    </w:r>
    <w:r w:rsidR="00493ACD">
      <w:rPr>
        <w:rFonts w:ascii="Arial" w:hAnsi="Arial" w:cs="Arial"/>
        <w:b/>
        <w:color w:val="7F7F7F" w:themeColor="text1" w:themeTint="80"/>
        <w:sz w:val="20"/>
      </w:rPr>
      <w:tab/>
    </w:r>
    <w:r w:rsidR="00292B3F" w:rsidRPr="007457FF">
      <w:rPr>
        <w:rFonts w:ascii="Arial" w:hAnsi="Arial" w:cs="Arial"/>
        <w:b/>
        <w:color w:val="7F7F7F" w:themeColor="text1" w:themeTint="80"/>
        <w:sz w:val="20"/>
      </w:rPr>
      <w:fldChar w:fldCharType="begin"/>
    </w:r>
    <w:r w:rsidR="00292B3F" w:rsidRPr="007457FF">
      <w:rPr>
        <w:rFonts w:ascii="Arial" w:hAnsi="Arial" w:cs="Arial"/>
        <w:b/>
        <w:color w:val="7F7F7F" w:themeColor="text1" w:themeTint="80"/>
        <w:sz w:val="20"/>
      </w:rPr>
      <w:instrText xml:space="preserve"> PAGE   \* MERGEFORMAT </w:instrText>
    </w:r>
    <w:r w:rsidR="00292B3F" w:rsidRPr="007457FF">
      <w:rPr>
        <w:rFonts w:ascii="Arial" w:hAnsi="Arial" w:cs="Arial"/>
        <w:b/>
        <w:color w:val="7F7F7F" w:themeColor="text1" w:themeTint="80"/>
        <w:sz w:val="20"/>
      </w:rPr>
      <w:fldChar w:fldCharType="separate"/>
    </w:r>
    <w:r w:rsidR="00292B3F" w:rsidRPr="007457FF">
      <w:rPr>
        <w:rFonts w:ascii="Arial" w:hAnsi="Arial" w:cs="Arial"/>
        <w:b/>
        <w:noProof/>
        <w:color w:val="7F7F7F" w:themeColor="text1" w:themeTint="80"/>
        <w:sz w:val="20"/>
      </w:rPr>
      <w:t>1</w:t>
    </w:r>
    <w:r w:rsidR="00292B3F" w:rsidRPr="007457FF">
      <w:rPr>
        <w:rFonts w:ascii="Arial" w:hAnsi="Arial" w:cs="Arial"/>
        <w:b/>
        <w:noProof/>
        <w:color w:val="7F7F7F" w:themeColor="text1" w:themeTint="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86783" w14:textId="77777777" w:rsidR="00292B3F" w:rsidRDefault="00292B3F" w:rsidP="00DD6050">
      <w:r>
        <w:separator/>
      </w:r>
    </w:p>
  </w:footnote>
  <w:footnote w:type="continuationSeparator" w:id="0">
    <w:p w14:paraId="1DD87F80" w14:textId="77777777" w:rsidR="00292B3F" w:rsidRDefault="00292B3F" w:rsidP="00DD60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47660"/>
    <w:multiLevelType w:val="hybridMultilevel"/>
    <w:tmpl w:val="90CEA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221B3A"/>
    <w:multiLevelType w:val="hybridMultilevel"/>
    <w:tmpl w:val="89E23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4E0D65"/>
    <w:multiLevelType w:val="hybridMultilevel"/>
    <w:tmpl w:val="17124ED2"/>
    <w:lvl w:ilvl="0" w:tplc="08090001">
      <w:start w:val="1"/>
      <w:numFmt w:val="bullet"/>
      <w:lvlText w:val=""/>
      <w:lvlJc w:val="left"/>
      <w:pPr>
        <w:ind w:left="814" w:hanging="360"/>
      </w:pPr>
      <w:rPr>
        <w:rFonts w:ascii="Symbol" w:hAnsi="Symbol" w:hint="default"/>
      </w:rPr>
    </w:lvl>
    <w:lvl w:ilvl="1" w:tplc="08090003" w:tentative="1">
      <w:start w:val="1"/>
      <w:numFmt w:val="bullet"/>
      <w:lvlText w:val="o"/>
      <w:lvlJc w:val="left"/>
      <w:pPr>
        <w:ind w:left="1534" w:hanging="360"/>
      </w:pPr>
      <w:rPr>
        <w:rFonts w:ascii="Courier New" w:hAnsi="Courier New" w:cs="Courier New" w:hint="default"/>
      </w:rPr>
    </w:lvl>
    <w:lvl w:ilvl="2" w:tplc="08090005" w:tentative="1">
      <w:start w:val="1"/>
      <w:numFmt w:val="bullet"/>
      <w:lvlText w:val=""/>
      <w:lvlJc w:val="left"/>
      <w:pPr>
        <w:ind w:left="2254" w:hanging="360"/>
      </w:pPr>
      <w:rPr>
        <w:rFonts w:ascii="Wingdings" w:hAnsi="Wingdings" w:hint="default"/>
      </w:rPr>
    </w:lvl>
    <w:lvl w:ilvl="3" w:tplc="08090001" w:tentative="1">
      <w:start w:val="1"/>
      <w:numFmt w:val="bullet"/>
      <w:lvlText w:val=""/>
      <w:lvlJc w:val="left"/>
      <w:pPr>
        <w:ind w:left="2974" w:hanging="360"/>
      </w:pPr>
      <w:rPr>
        <w:rFonts w:ascii="Symbol" w:hAnsi="Symbol" w:hint="default"/>
      </w:rPr>
    </w:lvl>
    <w:lvl w:ilvl="4" w:tplc="08090003" w:tentative="1">
      <w:start w:val="1"/>
      <w:numFmt w:val="bullet"/>
      <w:lvlText w:val="o"/>
      <w:lvlJc w:val="left"/>
      <w:pPr>
        <w:ind w:left="3694" w:hanging="360"/>
      </w:pPr>
      <w:rPr>
        <w:rFonts w:ascii="Courier New" w:hAnsi="Courier New" w:cs="Courier New" w:hint="default"/>
      </w:rPr>
    </w:lvl>
    <w:lvl w:ilvl="5" w:tplc="08090005" w:tentative="1">
      <w:start w:val="1"/>
      <w:numFmt w:val="bullet"/>
      <w:lvlText w:val=""/>
      <w:lvlJc w:val="left"/>
      <w:pPr>
        <w:ind w:left="4414" w:hanging="360"/>
      </w:pPr>
      <w:rPr>
        <w:rFonts w:ascii="Wingdings" w:hAnsi="Wingdings" w:hint="default"/>
      </w:rPr>
    </w:lvl>
    <w:lvl w:ilvl="6" w:tplc="08090001" w:tentative="1">
      <w:start w:val="1"/>
      <w:numFmt w:val="bullet"/>
      <w:lvlText w:val=""/>
      <w:lvlJc w:val="left"/>
      <w:pPr>
        <w:ind w:left="5134" w:hanging="360"/>
      </w:pPr>
      <w:rPr>
        <w:rFonts w:ascii="Symbol" w:hAnsi="Symbol" w:hint="default"/>
      </w:rPr>
    </w:lvl>
    <w:lvl w:ilvl="7" w:tplc="08090003" w:tentative="1">
      <w:start w:val="1"/>
      <w:numFmt w:val="bullet"/>
      <w:lvlText w:val="o"/>
      <w:lvlJc w:val="left"/>
      <w:pPr>
        <w:ind w:left="5854" w:hanging="360"/>
      </w:pPr>
      <w:rPr>
        <w:rFonts w:ascii="Courier New" w:hAnsi="Courier New" w:cs="Courier New" w:hint="default"/>
      </w:rPr>
    </w:lvl>
    <w:lvl w:ilvl="8" w:tplc="08090005" w:tentative="1">
      <w:start w:val="1"/>
      <w:numFmt w:val="bullet"/>
      <w:lvlText w:val=""/>
      <w:lvlJc w:val="left"/>
      <w:pPr>
        <w:ind w:left="6574" w:hanging="360"/>
      </w:pPr>
      <w:rPr>
        <w:rFonts w:ascii="Wingdings" w:hAnsi="Wingdings" w:hint="default"/>
      </w:rPr>
    </w:lvl>
  </w:abstractNum>
  <w:abstractNum w:abstractNumId="3" w15:restartNumberingAfterBreak="0">
    <w:nsid w:val="5FEA52C0"/>
    <w:multiLevelType w:val="hybridMultilevel"/>
    <w:tmpl w:val="8E4EC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FE445F3"/>
    <w:multiLevelType w:val="hybridMultilevel"/>
    <w:tmpl w:val="74D80EE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hideSpellingErrors/>
  <w:hideGrammaticalErrors/>
  <w:proofState w:spelling="clean"/>
  <w:defaultTabStop w:val="720"/>
  <w:evenAndOddHeaders/>
  <w:characterSpacingControl w:val="doNotCompress"/>
  <w:hdrShapeDefaults>
    <o:shapedefaults v:ext="edit" spidmax="158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A23"/>
    <w:rsid w:val="0000594A"/>
    <w:rsid w:val="000069E7"/>
    <w:rsid w:val="000101C0"/>
    <w:rsid w:val="00012F6A"/>
    <w:rsid w:val="00014170"/>
    <w:rsid w:val="00027E7F"/>
    <w:rsid w:val="00032315"/>
    <w:rsid w:val="00042E45"/>
    <w:rsid w:val="00062A40"/>
    <w:rsid w:val="0006572B"/>
    <w:rsid w:val="000717D2"/>
    <w:rsid w:val="000813AD"/>
    <w:rsid w:val="000837F5"/>
    <w:rsid w:val="000A3FE0"/>
    <w:rsid w:val="000B29F1"/>
    <w:rsid w:val="000B653C"/>
    <w:rsid w:val="000C19A7"/>
    <w:rsid w:val="000C3110"/>
    <w:rsid w:val="000C64BB"/>
    <w:rsid w:val="000D6C45"/>
    <w:rsid w:val="00106C4E"/>
    <w:rsid w:val="00115052"/>
    <w:rsid w:val="00117B68"/>
    <w:rsid w:val="00157641"/>
    <w:rsid w:val="00162167"/>
    <w:rsid w:val="00171691"/>
    <w:rsid w:val="00173780"/>
    <w:rsid w:val="00176AEA"/>
    <w:rsid w:val="001A3515"/>
    <w:rsid w:val="001B7793"/>
    <w:rsid w:val="001D346D"/>
    <w:rsid w:val="001E07AC"/>
    <w:rsid w:val="001F5E56"/>
    <w:rsid w:val="001F7CCB"/>
    <w:rsid w:val="00202BC4"/>
    <w:rsid w:val="002049F4"/>
    <w:rsid w:val="00207495"/>
    <w:rsid w:val="00215603"/>
    <w:rsid w:val="00224994"/>
    <w:rsid w:val="002318EA"/>
    <w:rsid w:val="00234161"/>
    <w:rsid w:val="0024315D"/>
    <w:rsid w:val="00244117"/>
    <w:rsid w:val="00247811"/>
    <w:rsid w:val="00252C43"/>
    <w:rsid w:val="002538A3"/>
    <w:rsid w:val="00281851"/>
    <w:rsid w:val="00283EC8"/>
    <w:rsid w:val="0028400E"/>
    <w:rsid w:val="00284353"/>
    <w:rsid w:val="00291CA2"/>
    <w:rsid w:val="00292B3F"/>
    <w:rsid w:val="002A52FB"/>
    <w:rsid w:val="002B1F59"/>
    <w:rsid w:val="002E43B7"/>
    <w:rsid w:val="002E7F43"/>
    <w:rsid w:val="002F7326"/>
    <w:rsid w:val="002F7794"/>
    <w:rsid w:val="00307DB9"/>
    <w:rsid w:val="00336F18"/>
    <w:rsid w:val="003437F1"/>
    <w:rsid w:val="00351DCD"/>
    <w:rsid w:val="003541D5"/>
    <w:rsid w:val="003625F7"/>
    <w:rsid w:val="003666E5"/>
    <w:rsid w:val="00366D3A"/>
    <w:rsid w:val="00372892"/>
    <w:rsid w:val="003831F0"/>
    <w:rsid w:val="003836C4"/>
    <w:rsid w:val="00394269"/>
    <w:rsid w:val="003A2CA3"/>
    <w:rsid w:val="003C0658"/>
    <w:rsid w:val="003D33EC"/>
    <w:rsid w:val="003D5871"/>
    <w:rsid w:val="003D7E93"/>
    <w:rsid w:val="003E2853"/>
    <w:rsid w:val="003F27F9"/>
    <w:rsid w:val="004036D0"/>
    <w:rsid w:val="00411428"/>
    <w:rsid w:val="00413B3B"/>
    <w:rsid w:val="0041434D"/>
    <w:rsid w:val="0041465C"/>
    <w:rsid w:val="00414C66"/>
    <w:rsid w:val="004172C8"/>
    <w:rsid w:val="004174B4"/>
    <w:rsid w:val="004200A9"/>
    <w:rsid w:val="0042202E"/>
    <w:rsid w:val="00424D30"/>
    <w:rsid w:val="00426E62"/>
    <w:rsid w:val="00432E27"/>
    <w:rsid w:val="00441DB1"/>
    <w:rsid w:val="00442F16"/>
    <w:rsid w:val="00446130"/>
    <w:rsid w:val="00446AA5"/>
    <w:rsid w:val="004473C8"/>
    <w:rsid w:val="00461608"/>
    <w:rsid w:val="00462255"/>
    <w:rsid w:val="0046516C"/>
    <w:rsid w:val="00465E4C"/>
    <w:rsid w:val="0047210C"/>
    <w:rsid w:val="00474E05"/>
    <w:rsid w:val="00474F12"/>
    <w:rsid w:val="00493ACD"/>
    <w:rsid w:val="004972C2"/>
    <w:rsid w:val="004A6125"/>
    <w:rsid w:val="004B0D64"/>
    <w:rsid w:val="004C5D86"/>
    <w:rsid w:val="004C73CE"/>
    <w:rsid w:val="004E25B0"/>
    <w:rsid w:val="005002B9"/>
    <w:rsid w:val="00500F46"/>
    <w:rsid w:val="00504850"/>
    <w:rsid w:val="005113A3"/>
    <w:rsid w:val="00520697"/>
    <w:rsid w:val="00534532"/>
    <w:rsid w:val="00534809"/>
    <w:rsid w:val="00542130"/>
    <w:rsid w:val="0055782E"/>
    <w:rsid w:val="005613E4"/>
    <w:rsid w:val="00562B04"/>
    <w:rsid w:val="00571404"/>
    <w:rsid w:val="00577205"/>
    <w:rsid w:val="00582844"/>
    <w:rsid w:val="005854BE"/>
    <w:rsid w:val="00592C1D"/>
    <w:rsid w:val="005A3E3A"/>
    <w:rsid w:val="005A520F"/>
    <w:rsid w:val="005A577E"/>
    <w:rsid w:val="005C40AF"/>
    <w:rsid w:val="005C7523"/>
    <w:rsid w:val="005C7569"/>
    <w:rsid w:val="005F0B8E"/>
    <w:rsid w:val="005F12C3"/>
    <w:rsid w:val="00605F04"/>
    <w:rsid w:val="0061599B"/>
    <w:rsid w:val="006171F0"/>
    <w:rsid w:val="0061754A"/>
    <w:rsid w:val="00631314"/>
    <w:rsid w:val="006475FA"/>
    <w:rsid w:val="0065005E"/>
    <w:rsid w:val="006562E2"/>
    <w:rsid w:val="00661885"/>
    <w:rsid w:val="006807CE"/>
    <w:rsid w:val="00683DBA"/>
    <w:rsid w:val="0068558D"/>
    <w:rsid w:val="00685FBD"/>
    <w:rsid w:val="006B1257"/>
    <w:rsid w:val="006D6669"/>
    <w:rsid w:val="006E0DBF"/>
    <w:rsid w:val="006E6138"/>
    <w:rsid w:val="006E71A2"/>
    <w:rsid w:val="00700074"/>
    <w:rsid w:val="00706936"/>
    <w:rsid w:val="00727B20"/>
    <w:rsid w:val="0073408F"/>
    <w:rsid w:val="007457FF"/>
    <w:rsid w:val="00747105"/>
    <w:rsid w:val="00747CB1"/>
    <w:rsid w:val="0075304D"/>
    <w:rsid w:val="007578BD"/>
    <w:rsid w:val="00765028"/>
    <w:rsid w:val="00771458"/>
    <w:rsid w:val="00776AD2"/>
    <w:rsid w:val="007841FA"/>
    <w:rsid w:val="007B1E96"/>
    <w:rsid w:val="007B4002"/>
    <w:rsid w:val="007C21A3"/>
    <w:rsid w:val="007C32F7"/>
    <w:rsid w:val="007D4C3A"/>
    <w:rsid w:val="007D5498"/>
    <w:rsid w:val="007E3492"/>
    <w:rsid w:val="007E5A54"/>
    <w:rsid w:val="007F3349"/>
    <w:rsid w:val="007F3DC9"/>
    <w:rsid w:val="00802128"/>
    <w:rsid w:val="008026FF"/>
    <w:rsid w:val="008121F3"/>
    <w:rsid w:val="00827FF1"/>
    <w:rsid w:val="00830EE9"/>
    <w:rsid w:val="00834851"/>
    <w:rsid w:val="008369CF"/>
    <w:rsid w:val="008432C0"/>
    <w:rsid w:val="00850D8B"/>
    <w:rsid w:val="00857518"/>
    <w:rsid w:val="00865869"/>
    <w:rsid w:val="00877385"/>
    <w:rsid w:val="008775C3"/>
    <w:rsid w:val="00886A41"/>
    <w:rsid w:val="008909C7"/>
    <w:rsid w:val="00895A6C"/>
    <w:rsid w:val="008A0EB5"/>
    <w:rsid w:val="008A1DA9"/>
    <w:rsid w:val="008A2E90"/>
    <w:rsid w:val="008B0CC1"/>
    <w:rsid w:val="008D5095"/>
    <w:rsid w:val="008E31DB"/>
    <w:rsid w:val="008E3F21"/>
    <w:rsid w:val="008E5AE6"/>
    <w:rsid w:val="008F4A7B"/>
    <w:rsid w:val="00901795"/>
    <w:rsid w:val="00902FB0"/>
    <w:rsid w:val="00906518"/>
    <w:rsid w:val="009073D7"/>
    <w:rsid w:val="009112B1"/>
    <w:rsid w:val="00916FF4"/>
    <w:rsid w:val="00931D7B"/>
    <w:rsid w:val="00940CB4"/>
    <w:rsid w:val="009441CD"/>
    <w:rsid w:val="00957E63"/>
    <w:rsid w:val="00964036"/>
    <w:rsid w:val="009642C9"/>
    <w:rsid w:val="00965914"/>
    <w:rsid w:val="00967D38"/>
    <w:rsid w:val="009726CC"/>
    <w:rsid w:val="009757FD"/>
    <w:rsid w:val="009B5046"/>
    <w:rsid w:val="009C0332"/>
    <w:rsid w:val="009C065F"/>
    <w:rsid w:val="009C66E4"/>
    <w:rsid w:val="009D2966"/>
    <w:rsid w:val="009D4BB0"/>
    <w:rsid w:val="009E7433"/>
    <w:rsid w:val="009E78A0"/>
    <w:rsid w:val="00A01E91"/>
    <w:rsid w:val="00A021A3"/>
    <w:rsid w:val="00A05F8A"/>
    <w:rsid w:val="00A079B9"/>
    <w:rsid w:val="00A24172"/>
    <w:rsid w:val="00A24F9D"/>
    <w:rsid w:val="00A35408"/>
    <w:rsid w:val="00A35910"/>
    <w:rsid w:val="00A42152"/>
    <w:rsid w:val="00A4373F"/>
    <w:rsid w:val="00A44D71"/>
    <w:rsid w:val="00A645B4"/>
    <w:rsid w:val="00A66A3E"/>
    <w:rsid w:val="00A671B2"/>
    <w:rsid w:val="00A70F9A"/>
    <w:rsid w:val="00A7190D"/>
    <w:rsid w:val="00A756C2"/>
    <w:rsid w:val="00A77C95"/>
    <w:rsid w:val="00A818C3"/>
    <w:rsid w:val="00A82F8E"/>
    <w:rsid w:val="00A91154"/>
    <w:rsid w:val="00A930BC"/>
    <w:rsid w:val="00A95406"/>
    <w:rsid w:val="00AA7DF8"/>
    <w:rsid w:val="00AB334B"/>
    <w:rsid w:val="00AC289D"/>
    <w:rsid w:val="00AD2325"/>
    <w:rsid w:val="00B237A2"/>
    <w:rsid w:val="00B30ABB"/>
    <w:rsid w:val="00B33EA6"/>
    <w:rsid w:val="00B35971"/>
    <w:rsid w:val="00B36447"/>
    <w:rsid w:val="00B4418C"/>
    <w:rsid w:val="00B5011C"/>
    <w:rsid w:val="00B6113F"/>
    <w:rsid w:val="00B7168F"/>
    <w:rsid w:val="00B77C0C"/>
    <w:rsid w:val="00B82A23"/>
    <w:rsid w:val="00B878CE"/>
    <w:rsid w:val="00B96DBE"/>
    <w:rsid w:val="00BA46BE"/>
    <w:rsid w:val="00BA7D40"/>
    <w:rsid w:val="00BA7EDD"/>
    <w:rsid w:val="00BB1BD4"/>
    <w:rsid w:val="00BD33D5"/>
    <w:rsid w:val="00BE7B90"/>
    <w:rsid w:val="00C032F5"/>
    <w:rsid w:val="00C21990"/>
    <w:rsid w:val="00C23489"/>
    <w:rsid w:val="00C255E9"/>
    <w:rsid w:val="00C26BEC"/>
    <w:rsid w:val="00C27543"/>
    <w:rsid w:val="00C32D1D"/>
    <w:rsid w:val="00C355E7"/>
    <w:rsid w:val="00C4274A"/>
    <w:rsid w:val="00C431C2"/>
    <w:rsid w:val="00C469E5"/>
    <w:rsid w:val="00C50833"/>
    <w:rsid w:val="00C64F46"/>
    <w:rsid w:val="00C7338A"/>
    <w:rsid w:val="00C82EA0"/>
    <w:rsid w:val="00C94EE0"/>
    <w:rsid w:val="00CA1BB8"/>
    <w:rsid w:val="00CA4029"/>
    <w:rsid w:val="00CA4815"/>
    <w:rsid w:val="00CB25ED"/>
    <w:rsid w:val="00CB3C59"/>
    <w:rsid w:val="00CD25BF"/>
    <w:rsid w:val="00CD38D6"/>
    <w:rsid w:val="00CD49F4"/>
    <w:rsid w:val="00CE0456"/>
    <w:rsid w:val="00CE1F29"/>
    <w:rsid w:val="00CF3F3F"/>
    <w:rsid w:val="00CF4538"/>
    <w:rsid w:val="00D02728"/>
    <w:rsid w:val="00D042B3"/>
    <w:rsid w:val="00D249EE"/>
    <w:rsid w:val="00D41F0E"/>
    <w:rsid w:val="00D444EC"/>
    <w:rsid w:val="00D61978"/>
    <w:rsid w:val="00D63FFE"/>
    <w:rsid w:val="00D718AD"/>
    <w:rsid w:val="00D731BB"/>
    <w:rsid w:val="00D731F0"/>
    <w:rsid w:val="00D771A6"/>
    <w:rsid w:val="00D7797E"/>
    <w:rsid w:val="00D77BC8"/>
    <w:rsid w:val="00D87008"/>
    <w:rsid w:val="00D90D83"/>
    <w:rsid w:val="00D9633A"/>
    <w:rsid w:val="00DB2209"/>
    <w:rsid w:val="00DB614A"/>
    <w:rsid w:val="00DC0DEA"/>
    <w:rsid w:val="00DC642C"/>
    <w:rsid w:val="00DD6050"/>
    <w:rsid w:val="00DE7E1B"/>
    <w:rsid w:val="00DF0086"/>
    <w:rsid w:val="00DF5AF6"/>
    <w:rsid w:val="00E0179F"/>
    <w:rsid w:val="00E05910"/>
    <w:rsid w:val="00E16629"/>
    <w:rsid w:val="00E212D0"/>
    <w:rsid w:val="00E258B2"/>
    <w:rsid w:val="00E263E4"/>
    <w:rsid w:val="00E34D88"/>
    <w:rsid w:val="00E418D6"/>
    <w:rsid w:val="00E6140D"/>
    <w:rsid w:val="00E6231E"/>
    <w:rsid w:val="00E64D07"/>
    <w:rsid w:val="00E6535B"/>
    <w:rsid w:val="00E669F5"/>
    <w:rsid w:val="00E73E29"/>
    <w:rsid w:val="00E74740"/>
    <w:rsid w:val="00E74A2A"/>
    <w:rsid w:val="00E800F4"/>
    <w:rsid w:val="00E859F6"/>
    <w:rsid w:val="00E86DE2"/>
    <w:rsid w:val="00EB0DB9"/>
    <w:rsid w:val="00EB13F6"/>
    <w:rsid w:val="00EB542A"/>
    <w:rsid w:val="00EB7DC8"/>
    <w:rsid w:val="00EC3950"/>
    <w:rsid w:val="00EE4C9B"/>
    <w:rsid w:val="00EE5DF1"/>
    <w:rsid w:val="00EF28F0"/>
    <w:rsid w:val="00F02BF0"/>
    <w:rsid w:val="00F0668F"/>
    <w:rsid w:val="00F118A5"/>
    <w:rsid w:val="00F227CD"/>
    <w:rsid w:val="00F24A89"/>
    <w:rsid w:val="00F3464A"/>
    <w:rsid w:val="00F35062"/>
    <w:rsid w:val="00F36384"/>
    <w:rsid w:val="00F3652E"/>
    <w:rsid w:val="00F367A0"/>
    <w:rsid w:val="00F41405"/>
    <w:rsid w:val="00F42C9E"/>
    <w:rsid w:val="00F4663C"/>
    <w:rsid w:val="00F46955"/>
    <w:rsid w:val="00F609AF"/>
    <w:rsid w:val="00F7265A"/>
    <w:rsid w:val="00F817EF"/>
    <w:rsid w:val="00F824C2"/>
    <w:rsid w:val="00F87C97"/>
    <w:rsid w:val="00F916D8"/>
    <w:rsid w:val="00F91B55"/>
    <w:rsid w:val="00F921FA"/>
    <w:rsid w:val="00F923FD"/>
    <w:rsid w:val="00F967E9"/>
    <w:rsid w:val="00FA6CC0"/>
    <w:rsid w:val="00FA7660"/>
    <w:rsid w:val="00FA79F5"/>
    <w:rsid w:val="00FC1368"/>
    <w:rsid w:val="00FD2E05"/>
    <w:rsid w:val="00FE3F41"/>
    <w:rsid w:val="00FE63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8721"/>
    <o:shapelayout v:ext="edit">
      <o:idmap v:ext="edit" data="1"/>
    </o:shapelayout>
  </w:shapeDefaults>
  <w:decimalSymbol w:val="."/>
  <w:listSeparator w:val=","/>
  <w14:docId w14:val="2EDE344F"/>
  <w14:defaultImageDpi w14:val="32767"/>
  <w15:chartTrackingRefBased/>
  <w15:docId w15:val="{43EEF6FE-55A8-4F91-A46D-E163F65E2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1"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16629"/>
    <w:pPr>
      <w:overflowPunct w:val="0"/>
      <w:autoSpaceDE w:val="0"/>
      <w:autoSpaceDN w:val="0"/>
      <w:adjustRightInd w:val="0"/>
      <w:spacing w:after="0" w:line="240" w:lineRule="auto"/>
      <w:textAlignment w:val="baseline"/>
    </w:pPr>
    <w:rPr>
      <w:rFonts w:ascii="Sabon" w:eastAsia="Times New Roman" w:hAnsi="Sabon" w:cs="Times New Roman"/>
      <w:sz w:val="24"/>
      <w:szCs w:val="20"/>
      <w:lang w:eastAsia="en-GB"/>
    </w:rPr>
  </w:style>
  <w:style w:type="paragraph" w:styleId="Heading1">
    <w:name w:val="heading 1"/>
    <w:basedOn w:val="Normal"/>
    <w:next w:val="Normal"/>
    <w:link w:val="Heading1Char"/>
    <w:uiPriority w:val="9"/>
    <w:rsid w:val="00CA402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1"/>
    <w:rsid w:val="00571404"/>
    <w:pPr>
      <w:widowControl w:val="0"/>
      <w:overflowPunct/>
      <w:adjustRightInd/>
      <w:spacing w:before="67"/>
      <w:ind w:left="850"/>
      <w:textAlignment w:val="auto"/>
      <w:outlineLvl w:val="1"/>
    </w:pPr>
    <w:rPr>
      <w:rFonts w:ascii="Arial" w:eastAsia="Arial" w:hAnsi="Arial" w:cs="Arial"/>
      <w:sz w:val="50"/>
      <w:szCs w:val="50"/>
      <w:lang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06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1"/>
    <w:rsid w:val="00571404"/>
    <w:rPr>
      <w:rFonts w:ascii="Arial" w:eastAsia="Arial" w:hAnsi="Arial" w:cs="Arial"/>
      <w:sz w:val="50"/>
      <w:szCs w:val="50"/>
      <w:lang w:eastAsia="en-GB" w:bidi="en-GB"/>
    </w:rPr>
  </w:style>
  <w:style w:type="paragraph" w:styleId="Header">
    <w:name w:val="header"/>
    <w:basedOn w:val="Normal"/>
    <w:link w:val="HeaderChar"/>
    <w:uiPriority w:val="99"/>
    <w:unhideWhenUsed/>
    <w:rsid w:val="00DD6050"/>
    <w:pPr>
      <w:tabs>
        <w:tab w:val="center" w:pos="4513"/>
        <w:tab w:val="right" w:pos="9026"/>
      </w:tabs>
    </w:pPr>
  </w:style>
  <w:style w:type="character" w:customStyle="1" w:styleId="HeaderChar">
    <w:name w:val="Header Char"/>
    <w:basedOn w:val="DefaultParagraphFont"/>
    <w:link w:val="Header"/>
    <w:uiPriority w:val="99"/>
    <w:rsid w:val="00DD6050"/>
    <w:rPr>
      <w:rFonts w:ascii="Sabon" w:eastAsia="Times New Roman" w:hAnsi="Sabon" w:cs="Times New Roman"/>
      <w:sz w:val="24"/>
      <w:szCs w:val="20"/>
      <w:lang w:eastAsia="en-GB"/>
    </w:rPr>
  </w:style>
  <w:style w:type="paragraph" w:styleId="Footer">
    <w:name w:val="footer"/>
    <w:basedOn w:val="Normal"/>
    <w:link w:val="FooterChar"/>
    <w:uiPriority w:val="99"/>
    <w:unhideWhenUsed/>
    <w:rsid w:val="00DD6050"/>
    <w:pPr>
      <w:tabs>
        <w:tab w:val="center" w:pos="4513"/>
        <w:tab w:val="right" w:pos="9026"/>
      </w:tabs>
    </w:pPr>
  </w:style>
  <w:style w:type="character" w:customStyle="1" w:styleId="FooterChar">
    <w:name w:val="Footer Char"/>
    <w:basedOn w:val="DefaultParagraphFont"/>
    <w:link w:val="Footer"/>
    <w:uiPriority w:val="99"/>
    <w:rsid w:val="00DD6050"/>
    <w:rPr>
      <w:rFonts w:ascii="Sabon" w:eastAsia="Times New Roman" w:hAnsi="Sabon" w:cs="Times New Roman"/>
      <w:sz w:val="24"/>
      <w:szCs w:val="20"/>
      <w:lang w:eastAsia="en-GB"/>
    </w:rPr>
  </w:style>
  <w:style w:type="paragraph" w:customStyle="1" w:styleId="MainContentHeadings">
    <w:name w:val="Main Content Headings"/>
    <w:basedOn w:val="Heading2"/>
    <w:link w:val="MainContentHeadingsChar"/>
    <w:qFormat/>
    <w:rsid w:val="00DD6050"/>
    <w:pPr>
      <w:ind w:left="0"/>
    </w:pPr>
    <w:rPr>
      <w:color w:val="4D6D88"/>
    </w:rPr>
  </w:style>
  <w:style w:type="paragraph" w:customStyle="1" w:styleId="SubHeadings">
    <w:name w:val="Sub Headings"/>
    <w:basedOn w:val="Normal"/>
    <w:link w:val="SubHeadingsChar"/>
    <w:qFormat/>
    <w:rsid w:val="00DD6050"/>
    <w:pPr>
      <w:overflowPunct/>
      <w:autoSpaceDE/>
      <w:autoSpaceDN/>
      <w:adjustRightInd/>
      <w:spacing w:after="160" w:line="259" w:lineRule="auto"/>
      <w:textAlignment w:val="auto"/>
    </w:pPr>
    <w:rPr>
      <w:rFonts w:ascii="Arial" w:hAnsi="Arial" w:cs="Arial"/>
      <w:b/>
    </w:rPr>
  </w:style>
  <w:style w:type="character" w:customStyle="1" w:styleId="MainContentHeadingsChar">
    <w:name w:val="Main Content Headings Char"/>
    <w:basedOn w:val="Heading2Char"/>
    <w:link w:val="MainContentHeadings"/>
    <w:rsid w:val="00DD6050"/>
    <w:rPr>
      <w:rFonts w:ascii="Arial" w:eastAsia="Arial" w:hAnsi="Arial" w:cs="Arial"/>
      <w:color w:val="4D6D88"/>
      <w:sz w:val="50"/>
      <w:szCs w:val="50"/>
      <w:lang w:eastAsia="en-GB" w:bidi="en-GB"/>
    </w:rPr>
  </w:style>
  <w:style w:type="paragraph" w:customStyle="1" w:styleId="Body">
    <w:name w:val="Body"/>
    <w:basedOn w:val="Normal"/>
    <w:link w:val="BodyChar"/>
    <w:qFormat/>
    <w:rsid w:val="00DD6050"/>
    <w:pPr>
      <w:overflowPunct/>
      <w:autoSpaceDE/>
      <w:autoSpaceDN/>
      <w:adjustRightInd/>
      <w:spacing w:after="160" w:line="259" w:lineRule="auto"/>
      <w:textAlignment w:val="auto"/>
    </w:pPr>
    <w:rPr>
      <w:rFonts w:ascii="Arial" w:hAnsi="Arial" w:cs="Arial"/>
    </w:rPr>
  </w:style>
  <w:style w:type="character" w:customStyle="1" w:styleId="SubHeadingsChar">
    <w:name w:val="Sub Headings Char"/>
    <w:basedOn w:val="DefaultParagraphFont"/>
    <w:link w:val="SubHeadings"/>
    <w:rsid w:val="00DD6050"/>
    <w:rPr>
      <w:rFonts w:ascii="Arial" w:eastAsia="Times New Roman" w:hAnsi="Arial" w:cs="Arial"/>
      <w:b/>
      <w:sz w:val="24"/>
      <w:szCs w:val="20"/>
      <w:lang w:eastAsia="en-GB"/>
    </w:rPr>
  </w:style>
  <w:style w:type="paragraph" w:customStyle="1" w:styleId="PictureTitle">
    <w:name w:val="Picture Title"/>
    <w:basedOn w:val="Normal"/>
    <w:link w:val="PictureTitleChar"/>
    <w:qFormat/>
    <w:rsid w:val="00DD6050"/>
    <w:pPr>
      <w:overflowPunct/>
      <w:autoSpaceDE/>
      <w:autoSpaceDN/>
      <w:adjustRightInd/>
      <w:spacing w:after="160" w:line="259" w:lineRule="auto"/>
      <w:textAlignment w:val="auto"/>
    </w:pPr>
    <w:rPr>
      <w:rFonts w:ascii="Arial" w:hAnsi="Arial" w:cs="Arial"/>
      <w:color w:val="2F5496" w:themeColor="accent1" w:themeShade="BF"/>
    </w:rPr>
  </w:style>
  <w:style w:type="character" w:customStyle="1" w:styleId="BodyChar">
    <w:name w:val="Body Char"/>
    <w:basedOn w:val="DefaultParagraphFont"/>
    <w:link w:val="Body"/>
    <w:rsid w:val="00DD6050"/>
    <w:rPr>
      <w:rFonts w:ascii="Arial" w:eastAsia="Times New Roman" w:hAnsi="Arial" w:cs="Arial"/>
      <w:sz w:val="24"/>
      <w:szCs w:val="20"/>
      <w:lang w:eastAsia="en-GB"/>
    </w:rPr>
  </w:style>
  <w:style w:type="paragraph" w:customStyle="1" w:styleId="FrontPageName">
    <w:name w:val="Front Page Name"/>
    <w:basedOn w:val="Normal"/>
    <w:link w:val="FrontPageNameChar"/>
    <w:qFormat/>
    <w:rsid w:val="0042202E"/>
    <w:rPr>
      <w:rFonts w:ascii="Arial" w:hAnsi="Arial" w:cs="Arial"/>
      <w:color w:val="4D6D88"/>
      <w:sz w:val="77"/>
      <w:szCs w:val="77"/>
    </w:rPr>
  </w:style>
  <w:style w:type="character" w:customStyle="1" w:styleId="PictureTitleChar">
    <w:name w:val="Picture Title Char"/>
    <w:basedOn w:val="DefaultParagraphFont"/>
    <w:link w:val="PictureTitle"/>
    <w:rsid w:val="00DD6050"/>
    <w:rPr>
      <w:rFonts w:ascii="Arial" w:eastAsia="Times New Roman" w:hAnsi="Arial" w:cs="Arial"/>
      <w:color w:val="2F5496" w:themeColor="accent1" w:themeShade="BF"/>
      <w:sz w:val="24"/>
      <w:szCs w:val="20"/>
      <w:lang w:eastAsia="en-GB"/>
    </w:rPr>
  </w:style>
  <w:style w:type="paragraph" w:customStyle="1" w:styleId="Frontpagesub-title">
    <w:name w:val="Front page sub-title"/>
    <w:basedOn w:val="Normal"/>
    <w:link w:val="Frontpagesub-titleChar"/>
    <w:qFormat/>
    <w:rsid w:val="0042202E"/>
    <w:rPr>
      <w:rFonts w:ascii="Arial" w:hAnsi="Arial" w:cs="Arial"/>
      <w:color w:val="808080" w:themeColor="background1" w:themeShade="80"/>
      <w:sz w:val="44"/>
      <w:szCs w:val="44"/>
    </w:rPr>
  </w:style>
  <w:style w:type="character" w:customStyle="1" w:styleId="FrontPageNameChar">
    <w:name w:val="Front Page Name Char"/>
    <w:basedOn w:val="DefaultParagraphFont"/>
    <w:link w:val="FrontPageName"/>
    <w:rsid w:val="0042202E"/>
    <w:rPr>
      <w:rFonts w:ascii="Arial" w:eastAsia="Times New Roman" w:hAnsi="Arial" w:cs="Arial"/>
      <w:color w:val="4D6D88"/>
      <w:sz w:val="77"/>
      <w:szCs w:val="77"/>
      <w:lang w:eastAsia="en-GB"/>
    </w:rPr>
  </w:style>
  <w:style w:type="paragraph" w:styleId="BodyText">
    <w:name w:val="Body Text"/>
    <w:basedOn w:val="Normal"/>
    <w:link w:val="BodyTextChar"/>
    <w:uiPriority w:val="1"/>
    <w:qFormat/>
    <w:rsid w:val="0042202E"/>
    <w:pPr>
      <w:widowControl w:val="0"/>
      <w:overflowPunct/>
      <w:adjustRightInd/>
      <w:textAlignment w:val="auto"/>
    </w:pPr>
    <w:rPr>
      <w:rFonts w:ascii="Arial" w:eastAsia="Arial" w:hAnsi="Arial" w:cs="Arial"/>
      <w:szCs w:val="24"/>
      <w:lang w:bidi="en-GB"/>
    </w:rPr>
  </w:style>
  <w:style w:type="character" w:customStyle="1" w:styleId="Frontpagesub-titleChar">
    <w:name w:val="Front page sub-title Char"/>
    <w:basedOn w:val="DefaultParagraphFont"/>
    <w:link w:val="Frontpagesub-title"/>
    <w:rsid w:val="0042202E"/>
    <w:rPr>
      <w:rFonts w:ascii="Arial" w:eastAsia="Times New Roman" w:hAnsi="Arial" w:cs="Arial"/>
      <w:color w:val="808080" w:themeColor="background1" w:themeShade="80"/>
      <w:sz w:val="44"/>
      <w:szCs w:val="44"/>
      <w:lang w:eastAsia="en-GB"/>
    </w:rPr>
  </w:style>
  <w:style w:type="character" w:customStyle="1" w:styleId="BodyTextChar">
    <w:name w:val="Body Text Char"/>
    <w:basedOn w:val="DefaultParagraphFont"/>
    <w:link w:val="BodyText"/>
    <w:uiPriority w:val="1"/>
    <w:rsid w:val="0042202E"/>
    <w:rPr>
      <w:rFonts w:ascii="Arial" w:eastAsia="Arial" w:hAnsi="Arial" w:cs="Arial"/>
      <w:sz w:val="24"/>
      <w:szCs w:val="24"/>
      <w:lang w:eastAsia="en-GB" w:bidi="en-GB"/>
    </w:rPr>
  </w:style>
  <w:style w:type="character" w:customStyle="1" w:styleId="Heading1Char">
    <w:name w:val="Heading 1 Char"/>
    <w:basedOn w:val="DefaultParagraphFont"/>
    <w:link w:val="Heading1"/>
    <w:uiPriority w:val="9"/>
    <w:rsid w:val="00CA4029"/>
    <w:rPr>
      <w:rFonts w:asciiTheme="majorHAnsi" w:eastAsiaTheme="majorEastAsia" w:hAnsiTheme="majorHAnsi" w:cstheme="majorBidi"/>
      <w:color w:val="2F5496" w:themeColor="accent1" w:themeShade="BF"/>
      <w:sz w:val="32"/>
      <w:szCs w:val="32"/>
      <w:lang w:eastAsia="en-GB"/>
    </w:rPr>
  </w:style>
  <w:style w:type="paragraph" w:styleId="TOCHeading">
    <w:name w:val="TOC Heading"/>
    <w:basedOn w:val="Heading1"/>
    <w:next w:val="Normal"/>
    <w:uiPriority w:val="39"/>
    <w:unhideWhenUsed/>
    <w:qFormat/>
    <w:rsid w:val="00CA4029"/>
    <w:pPr>
      <w:overflowPunct/>
      <w:autoSpaceDE/>
      <w:autoSpaceDN/>
      <w:adjustRightInd/>
      <w:spacing w:line="259" w:lineRule="auto"/>
      <w:textAlignment w:val="auto"/>
      <w:outlineLvl w:val="9"/>
    </w:pPr>
    <w:rPr>
      <w:lang w:val="en-US" w:eastAsia="en-US"/>
    </w:rPr>
  </w:style>
  <w:style w:type="paragraph" w:styleId="TOC2">
    <w:name w:val="toc 2"/>
    <w:aliases w:val="Character Apprisals"/>
    <w:basedOn w:val="Frontpagesub-title"/>
    <w:next w:val="Normal"/>
    <w:autoRedefine/>
    <w:uiPriority w:val="39"/>
    <w:unhideWhenUsed/>
    <w:rsid w:val="00CA4029"/>
    <w:pPr>
      <w:spacing w:after="100"/>
      <w:ind w:left="240"/>
    </w:pPr>
  </w:style>
  <w:style w:type="character" w:styleId="Hyperlink">
    <w:name w:val="Hyperlink"/>
    <w:basedOn w:val="DefaultParagraphFont"/>
    <w:uiPriority w:val="99"/>
    <w:unhideWhenUsed/>
    <w:rsid w:val="00CA4029"/>
    <w:rPr>
      <w:color w:val="0563C1" w:themeColor="hyperlink"/>
      <w:u w:val="single"/>
    </w:rPr>
  </w:style>
  <w:style w:type="paragraph" w:styleId="TOC1">
    <w:name w:val="toc 1"/>
    <w:basedOn w:val="SubHeadings"/>
    <w:next w:val="Normal"/>
    <w:autoRedefine/>
    <w:uiPriority w:val="39"/>
    <w:unhideWhenUsed/>
    <w:rsid w:val="00CA4029"/>
    <w:pPr>
      <w:spacing w:after="100"/>
    </w:pPr>
    <w:rPr>
      <w:rFonts w:asciiTheme="minorHAnsi" w:eastAsiaTheme="minorEastAsia" w:hAnsiTheme="minorHAnsi"/>
      <w:sz w:val="22"/>
      <w:szCs w:val="22"/>
      <w:lang w:val="en-US" w:eastAsia="en-US"/>
    </w:rPr>
  </w:style>
  <w:style w:type="paragraph" w:styleId="TOC3">
    <w:name w:val="toc 3"/>
    <w:basedOn w:val="Normal"/>
    <w:next w:val="Normal"/>
    <w:autoRedefine/>
    <w:uiPriority w:val="39"/>
    <w:unhideWhenUsed/>
    <w:rsid w:val="00CA4029"/>
    <w:pPr>
      <w:overflowPunct/>
      <w:autoSpaceDE/>
      <w:autoSpaceDN/>
      <w:adjustRightInd/>
      <w:spacing w:after="100" w:line="259" w:lineRule="auto"/>
      <w:ind w:left="440"/>
      <w:textAlignment w:val="auto"/>
    </w:pPr>
    <w:rPr>
      <w:rFonts w:asciiTheme="minorHAnsi" w:eastAsiaTheme="minorEastAsia" w:hAnsiTheme="minorHAnsi"/>
      <w:sz w:val="22"/>
      <w:szCs w:val="22"/>
      <w:lang w:val="en-US" w:eastAsia="en-US"/>
    </w:rPr>
  </w:style>
  <w:style w:type="paragraph" w:styleId="ListParagraph">
    <w:name w:val="List Paragraph"/>
    <w:basedOn w:val="Normal"/>
    <w:uiPriority w:val="34"/>
    <w:rsid w:val="00CA4029"/>
    <w:pPr>
      <w:ind w:left="720"/>
      <w:contextualSpacing/>
    </w:pPr>
  </w:style>
  <w:style w:type="paragraph" w:styleId="TOC4">
    <w:name w:val="toc 4"/>
    <w:basedOn w:val="Normal"/>
    <w:next w:val="Normal"/>
    <w:autoRedefine/>
    <w:uiPriority w:val="39"/>
    <w:semiHidden/>
    <w:unhideWhenUsed/>
    <w:rsid w:val="00CA4029"/>
    <w:pPr>
      <w:spacing w:after="100"/>
      <w:ind w:left="720"/>
    </w:pPr>
  </w:style>
  <w:style w:type="paragraph" w:styleId="BalloonText">
    <w:name w:val="Balloon Text"/>
    <w:basedOn w:val="Normal"/>
    <w:link w:val="BalloonTextChar"/>
    <w:uiPriority w:val="99"/>
    <w:semiHidden/>
    <w:unhideWhenUsed/>
    <w:rsid w:val="001576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7641"/>
    <w:rPr>
      <w:rFonts w:ascii="Segoe UI" w:eastAsia="Times New Roman" w:hAnsi="Segoe UI" w:cs="Segoe UI"/>
      <w:sz w:val="18"/>
      <w:szCs w:val="18"/>
      <w:lang w:eastAsia="en-GB"/>
    </w:rPr>
  </w:style>
  <w:style w:type="paragraph" w:customStyle="1" w:styleId="Style1">
    <w:name w:val="Style1"/>
    <w:basedOn w:val="Normal"/>
    <w:next w:val="Normal"/>
    <w:rsid w:val="00F923FD"/>
    <w:pPr>
      <w:tabs>
        <w:tab w:val="left" w:pos="720"/>
        <w:tab w:val="left" w:pos="5400"/>
        <w:tab w:val="left" w:pos="6960"/>
      </w:tabs>
      <w:textAlignment w:val="auto"/>
    </w:pPr>
    <w:rPr>
      <w:rFonts w:ascii="GillSans" w:hAnsi="GillSans"/>
      <w:b/>
    </w:rPr>
  </w:style>
  <w:style w:type="character" w:styleId="CommentReference">
    <w:name w:val="annotation reference"/>
    <w:basedOn w:val="DefaultParagraphFont"/>
    <w:uiPriority w:val="99"/>
    <w:semiHidden/>
    <w:unhideWhenUsed/>
    <w:rsid w:val="000B29F1"/>
    <w:rPr>
      <w:sz w:val="16"/>
      <w:szCs w:val="16"/>
    </w:rPr>
  </w:style>
  <w:style w:type="paragraph" w:styleId="CommentText">
    <w:name w:val="annotation text"/>
    <w:basedOn w:val="Normal"/>
    <w:link w:val="CommentTextChar"/>
    <w:uiPriority w:val="99"/>
    <w:semiHidden/>
    <w:unhideWhenUsed/>
    <w:rsid w:val="000B29F1"/>
    <w:rPr>
      <w:sz w:val="20"/>
    </w:rPr>
  </w:style>
  <w:style w:type="character" w:customStyle="1" w:styleId="CommentTextChar">
    <w:name w:val="Comment Text Char"/>
    <w:basedOn w:val="DefaultParagraphFont"/>
    <w:link w:val="CommentText"/>
    <w:uiPriority w:val="99"/>
    <w:semiHidden/>
    <w:rsid w:val="000B29F1"/>
    <w:rPr>
      <w:rFonts w:ascii="Sabon" w:eastAsia="Times New Roman" w:hAnsi="Sabo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0B29F1"/>
    <w:rPr>
      <w:b/>
      <w:bCs/>
    </w:rPr>
  </w:style>
  <w:style w:type="character" w:customStyle="1" w:styleId="CommentSubjectChar">
    <w:name w:val="Comment Subject Char"/>
    <w:basedOn w:val="CommentTextChar"/>
    <w:link w:val="CommentSubject"/>
    <w:uiPriority w:val="99"/>
    <w:semiHidden/>
    <w:rsid w:val="000B29F1"/>
    <w:rPr>
      <w:rFonts w:ascii="Sabon" w:eastAsia="Times New Roman" w:hAnsi="Sabon"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2982">
      <w:bodyDiv w:val="1"/>
      <w:marLeft w:val="0"/>
      <w:marRight w:val="0"/>
      <w:marTop w:val="0"/>
      <w:marBottom w:val="0"/>
      <w:divBdr>
        <w:top w:val="none" w:sz="0" w:space="0" w:color="auto"/>
        <w:left w:val="none" w:sz="0" w:space="0" w:color="auto"/>
        <w:bottom w:val="none" w:sz="0" w:space="0" w:color="auto"/>
        <w:right w:val="none" w:sz="0" w:space="0" w:color="auto"/>
      </w:divBdr>
    </w:div>
    <w:div w:id="47536746">
      <w:bodyDiv w:val="1"/>
      <w:marLeft w:val="0"/>
      <w:marRight w:val="0"/>
      <w:marTop w:val="0"/>
      <w:marBottom w:val="0"/>
      <w:divBdr>
        <w:top w:val="none" w:sz="0" w:space="0" w:color="auto"/>
        <w:left w:val="none" w:sz="0" w:space="0" w:color="auto"/>
        <w:bottom w:val="none" w:sz="0" w:space="0" w:color="auto"/>
        <w:right w:val="none" w:sz="0" w:space="0" w:color="auto"/>
      </w:divBdr>
    </w:div>
    <w:div w:id="79833089">
      <w:bodyDiv w:val="1"/>
      <w:marLeft w:val="0"/>
      <w:marRight w:val="0"/>
      <w:marTop w:val="0"/>
      <w:marBottom w:val="0"/>
      <w:divBdr>
        <w:top w:val="none" w:sz="0" w:space="0" w:color="auto"/>
        <w:left w:val="none" w:sz="0" w:space="0" w:color="auto"/>
        <w:bottom w:val="none" w:sz="0" w:space="0" w:color="auto"/>
        <w:right w:val="none" w:sz="0" w:space="0" w:color="auto"/>
      </w:divBdr>
    </w:div>
    <w:div w:id="145362562">
      <w:bodyDiv w:val="1"/>
      <w:marLeft w:val="0"/>
      <w:marRight w:val="0"/>
      <w:marTop w:val="0"/>
      <w:marBottom w:val="0"/>
      <w:divBdr>
        <w:top w:val="none" w:sz="0" w:space="0" w:color="auto"/>
        <w:left w:val="none" w:sz="0" w:space="0" w:color="auto"/>
        <w:bottom w:val="none" w:sz="0" w:space="0" w:color="auto"/>
        <w:right w:val="none" w:sz="0" w:space="0" w:color="auto"/>
      </w:divBdr>
    </w:div>
    <w:div w:id="202442720">
      <w:bodyDiv w:val="1"/>
      <w:marLeft w:val="0"/>
      <w:marRight w:val="0"/>
      <w:marTop w:val="0"/>
      <w:marBottom w:val="0"/>
      <w:divBdr>
        <w:top w:val="none" w:sz="0" w:space="0" w:color="auto"/>
        <w:left w:val="none" w:sz="0" w:space="0" w:color="auto"/>
        <w:bottom w:val="none" w:sz="0" w:space="0" w:color="auto"/>
        <w:right w:val="none" w:sz="0" w:space="0" w:color="auto"/>
      </w:divBdr>
    </w:div>
    <w:div w:id="208609737">
      <w:bodyDiv w:val="1"/>
      <w:marLeft w:val="0"/>
      <w:marRight w:val="0"/>
      <w:marTop w:val="0"/>
      <w:marBottom w:val="0"/>
      <w:divBdr>
        <w:top w:val="none" w:sz="0" w:space="0" w:color="auto"/>
        <w:left w:val="none" w:sz="0" w:space="0" w:color="auto"/>
        <w:bottom w:val="none" w:sz="0" w:space="0" w:color="auto"/>
        <w:right w:val="none" w:sz="0" w:space="0" w:color="auto"/>
      </w:divBdr>
    </w:div>
    <w:div w:id="244582300">
      <w:bodyDiv w:val="1"/>
      <w:marLeft w:val="0"/>
      <w:marRight w:val="0"/>
      <w:marTop w:val="0"/>
      <w:marBottom w:val="0"/>
      <w:divBdr>
        <w:top w:val="none" w:sz="0" w:space="0" w:color="auto"/>
        <w:left w:val="none" w:sz="0" w:space="0" w:color="auto"/>
        <w:bottom w:val="none" w:sz="0" w:space="0" w:color="auto"/>
        <w:right w:val="none" w:sz="0" w:space="0" w:color="auto"/>
      </w:divBdr>
    </w:div>
    <w:div w:id="314725859">
      <w:bodyDiv w:val="1"/>
      <w:marLeft w:val="0"/>
      <w:marRight w:val="0"/>
      <w:marTop w:val="0"/>
      <w:marBottom w:val="0"/>
      <w:divBdr>
        <w:top w:val="none" w:sz="0" w:space="0" w:color="auto"/>
        <w:left w:val="none" w:sz="0" w:space="0" w:color="auto"/>
        <w:bottom w:val="none" w:sz="0" w:space="0" w:color="auto"/>
        <w:right w:val="none" w:sz="0" w:space="0" w:color="auto"/>
      </w:divBdr>
    </w:div>
    <w:div w:id="496074560">
      <w:bodyDiv w:val="1"/>
      <w:marLeft w:val="0"/>
      <w:marRight w:val="0"/>
      <w:marTop w:val="0"/>
      <w:marBottom w:val="0"/>
      <w:divBdr>
        <w:top w:val="none" w:sz="0" w:space="0" w:color="auto"/>
        <w:left w:val="none" w:sz="0" w:space="0" w:color="auto"/>
        <w:bottom w:val="none" w:sz="0" w:space="0" w:color="auto"/>
        <w:right w:val="none" w:sz="0" w:space="0" w:color="auto"/>
      </w:divBdr>
    </w:div>
    <w:div w:id="650208369">
      <w:bodyDiv w:val="1"/>
      <w:marLeft w:val="0"/>
      <w:marRight w:val="0"/>
      <w:marTop w:val="0"/>
      <w:marBottom w:val="0"/>
      <w:divBdr>
        <w:top w:val="none" w:sz="0" w:space="0" w:color="auto"/>
        <w:left w:val="none" w:sz="0" w:space="0" w:color="auto"/>
        <w:bottom w:val="none" w:sz="0" w:space="0" w:color="auto"/>
        <w:right w:val="none" w:sz="0" w:space="0" w:color="auto"/>
      </w:divBdr>
    </w:div>
    <w:div w:id="685985452">
      <w:bodyDiv w:val="1"/>
      <w:marLeft w:val="0"/>
      <w:marRight w:val="0"/>
      <w:marTop w:val="0"/>
      <w:marBottom w:val="0"/>
      <w:divBdr>
        <w:top w:val="none" w:sz="0" w:space="0" w:color="auto"/>
        <w:left w:val="none" w:sz="0" w:space="0" w:color="auto"/>
        <w:bottom w:val="none" w:sz="0" w:space="0" w:color="auto"/>
        <w:right w:val="none" w:sz="0" w:space="0" w:color="auto"/>
      </w:divBdr>
    </w:div>
    <w:div w:id="830409886">
      <w:bodyDiv w:val="1"/>
      <w:marLeft w:val="0"/>
      <w:marRight w:val="0"/>
      <w:marTop w:val="0"/>
      <w:marBottom w:val="0"/>
      <w:divBdr>
        <w:top w:val="none" w:sz="0" w:space="0" w:color="auto"/>
        <w:left w:val="none" w:sz="0" w:space="0" w:color="auto"/>
        <w:bottom w:val="none" w:sz="0" w:space="0" w:color="auto"/>
        <w:right w:val="none" w:sz="0" w:space="0" w:color="auto"/>
      </w:divBdr>
    </w:div>
    <w:div w:id="869411620">
      <w:bodyDiv w:val="1"/>
      <w:marLeft w:val="0"/>
      <w:marRight w:val="0"/>
      <w:marTop w:val="0"/>
      <w:marBottom w:val="0"/>
      <w:divBdr>
        <w:top w:val="none" w:sz="0" w:space="0" w:color="auto"/>
        <w:left w:val="none" w:sz="0" w:space="0" w:color="auto"/>
        <w:bottom w:val="none" w:sz="0" w:space="0" w:color="auto"/>
        <w:right w:val="none" w:sz="0" w:space="0" w:color="auto"/>
      </w:divBdr>
    </w:div>
    <w:div w:id="966660100">
      <w:bodyDiv w:val="1"/>
      <w:marLeft w:val="0"/>
      <w:marRight w:val="0"/>
      <w:marTop w:val="0"/>
      <w:marBottom w:val="0"/>
      <w:divBdr>
        <w:top w:val="none" w:sz="0" w:space="0" w:color="auto"/>
        <w:left w:val="none" w:sz="0" w:space="0" w:color="auto"/>
        <w:bottom w:val="none" w:sz="0" w:space="0" w:color="auto"/>
        <w:right w:val="none" w:sz="0" w:space="0" w:color="auto"/>
      </w:divBdr>
    </w:div>
    <w:div w:id="1073695622">
      <w:bodyDiv w:val="1"/>
      <w:marLeft w:val="0"/>
      <w:marRight w:val="0"/>
      <w:marTop w:val="0"/>
      <w:marBottom w:val="0"/>
      <w:divBdr>
        <w:top w:val="none" w:sz="0" w:space="0" w:color="auto"/>
        <w:left w:val="none" w:sz="0" w:space="0" w:color="auto"/>
        <w:bottom w:val="none" w:sz="0" w:space="0" w:color="auto"/>
        <w:right w:val="none" w:sz="0" w:space="0" w:color="auto"/>
      </w:divBdr>
    </w:div>
    <w:div w:id="1146312770">
      <w:bodyDiv w:val="1"/>
      <w:marLeft w:val="0"/>
      <w:marRight w:val="0"/>
      <w:marTop w:val="0"/>
      <w:marBottom w:val="0"/>
      <w:divBdr>
        <w:top w:val="none" w:sz="0" w:space="0" w:color="auto"/>
        <w:left w:val="none" w:sz="0" w:space="0" w:color="auto"/>
        <w:bottom w:val="none" w:sz="0" w:space="0" w:color="auto"/>
        <w:right w:val="none" w:sz="0" w:space="0" w:color="auto"/>
      </w:divBdr>
    </w:div>
    <w:div w:id="1228417505">
      <w:bodyDiv w:val="1"/>
      <w:marLeft w:val="0"/>
      <w:marRight w:val="0"/>
      <w:marTop w:val="0"/>
      <w:marBottom w:val="0"/>
      <w:divBdr>
        <w:top w:val="none" w:sz="0" w:space="0" w:color="auto"/>
        <w:left w:val="none" w:sz="0" w:space="0" w:color="auto"/>
        <w:bottom w:val="none" w:sz="0" w:space="0" w:color="auto"/>
        <w:right w:val="none" w:sz="0" w:space="0" w:color="auto"/>
      </w:divBdr>
    </w:div>
    <w:div w:id="1244070791">
      <w:bodyDiv w:val="1"/>
      <w:marLeft w:val="0"/>
      <w:marRight w:val="0"/>
      <w:marTop w:val="0"/>
      <w:marBottom w:val="0"/>
      <w:divBdr>
        <w:top w:val="none" w:sz="0" w:space="0" w:color="auto"/>
        <w:left w:val="none" w:sz="0" w:space="0" w:color="auto"/>
        <w:bottom w:val="none" w:sz="0" w:space="0" w:color="auto"/>
        <w:right w:val="none" w:sz="0" w:space="0" w:color="auto"/>
      </w:divBdr>
    </w:div>
    <w:div w:id="1297444676">
      <w:bodyDiv w:val="1"/>
      <w:marLeft w:val="0"/>
      <w:marRight w:val="0"/>
      <w:marTop w:val="0"/>
      <w:marBottom w:val="0"/>
      <w:divBdr>
        <w:top w:val="none" w:sz="0" w:space="0" w:color="auto"/>
        <w:left w:val="none" w:sz="0" w:space="0" w:color="auto"/>
        <w:bottom w:val="none" w:sz="0" w:space="0" w:color="auto"/>
        <w:right w:val="none" w:sz="0" w:space="0" w:color="auto"/>
      </w:divBdr>
    </w:div>
    <w:div w:id="1367679078">
      <w:bodyDiv w:val="1"/>
      <w:marLeft w:val="0"/>
      <w:marRight w:val="0"/>
      <w:marTop w:val="0"/>
      <w:marBottom w:val="0"/>
      <w:divBdr>
        <w:top w:val="none" w:sz="0" w:space="0" w:color="auto"/>
        <w:left w:val="none" w:sz="0" w:space="0" w:color="auto"/>
        <w:bottom w:val="none" w:sz="0" w:space="0" w:color="auto"/>
        <w:right w:val="none" w:sz="0" w:space="0" w:color="auto"/>
      </w:divBdr>
    </w:div>
    <w:div w:id="1496410180">
      <w:bodyDiv w:val="1"/>
      <w:marLeft w:val="0"/>
      <w:marRight w:val="0"/>
      <w:marTop w:val="0"/>
      <w:marBottom w:val="0"/>
      <w:divBdr>
        <w:top w:val="none" w:sz="0" w:space="0" w:color="auto"/>
        <w:left w:val="none" w:sz="0" w:space="0" w:color="auto"/>
        <w:bottom w:val="none" w:sz="0" w:space="0" w:color="auto"/>
        <w:right w:val="none" w:sz="0" w:space="0" w:color="auto"/>
      </w:divBdr>
    </w:div>
    <w:div w:id="1559852996">
      <w:bodyDiv w:val="1"/>
      <w:marLeft w:val="0"/>
      <w:marRight w:val="0"/>
      <w:marTop w:val="0"/>
      <w:marBottom w:val="0"/>
      <w:divBdr>
        <w:top w:val="none" w:sz="0" w:space="0" w:color="auto"/>
        <w:left w:val="none" w:sz="0" w:space="0" w:color="auto"/>
        <w:bottom w:val="none" w:sz="0" w:space="0" w:color="auto"/>
        <w:right w:val="none" w:sz="0" w:space="0" w:color="auto"/>
      </w:divBdr>
    </w:div>
    <w:div w:id="1621716236">
      <w:bodyDiv w:val="1"/>
      <w:marLeft w:val="0"/>
      <w:marRight w:val="0"/>
      <w:marTop w:val="0"/>
      <w:marBottom w:val="0"/>
      <w:divBdr>
        <w:top w:val="none" w:sz="0" w:space="0" w:color="auto"/>
        <w:left w:val="none" w:sz="0" w:space="0" w:color="auto"/>
        <w:bottom w:val="none" w:sz="0" w:space="0" w:color="auto"/>
        <w:right w:val="none" w:sz="0" w:space="0" w:color="auto"/>
      </w:divBdr>
    </w:div>
    <w:div w:id="1644657736">
      <w:bodyDiv w:val="1"/>
      <w:marLeft w:val="0"/>
      <w:marRight w:val="0"/>
      <w:marTop w:val="0"/>
      <w:marBottom w:val="0"/>
      <w:divBdr>
        <w:top w:val="none" w:sz="0" w:space="0" w:color="auto"/>
        <w:left w:val="none" w:sz="0" w:space="0" w:color="auto"/>
        <w:bottom w:val="none" w:sz="0" w:space="0" w:color="auto"/>
        <w:right w:val="none" w:sz="0" w:space="0" w:color="auto"/>
      </w:divBdr>
    </w:div>
    <w:div w:id="1872186592">
      <w:bodyDiv w:val="1"/>
      <w:marLeft w:val="0"/>
      <w:marRight w:val="0"/>
      <w:marTop w:val="0"/>
      <w:marBottom w:val="0"/>
      <w:divBdr>
        <w:top w:val="none" w:sz="0" w:space="0" w:color="auto"/>
        <w:left w:val="none" w:sz="0" w:space="0" w:color="auto"/>
        <w:bottom w:val="none" w:sz="0" w:space="0" w:color="auto"/>
        <w:right w:val="none" w:sz="0" w:space="0" w:color="auto"/>
      </w:divBdr>
    </w:div>
    <w:div w:id="2053923571">
      <w:bodyDiv w:val="1"/>
      <w:marLeft w:val="0"/>
      <w:marRight w:val="0"/>
      <w:marTop w:val="0"/>
      <w:marBottom w:val="0"/>
      <w:divBdr>
        <w:top w:val="none" w:sz="0" w:space="0" w:color="auto"/>
        <w:left w:val="none" w:sz="0" w:space="0" w:color="auto"/>
        <w:bottom w:val="none" w:sz="0" w:space="0" w:color="auto"/>
        <w:right w:val="none" w:sz="0" w:space="0" w:color="auto"/>
      </w:divBdr>
    </w:div>
    <w:div w:id="2074115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6CF53-168F-4512-84AB-041E069D4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3878</Words>
  <Characters>22110</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Bergh Apton Final</dc:title>
  <dc:subject>
  </dc:subject>
  <dc:creator>Alex Head</dc:creator>
  <cp:keywords>
  </cp:keywords>
  <dc:description>
  </dc:description>
  <cp:lastModifiedBy>Rebecca Byland</cp:lastModifiedBy>
  <cp:revision>3</cp:revision>
  <cp:lastPrinted>2022-06-22T08:54:00Z</cp:lastPrinted>
  <dcterms:created xsi:type="dcterms:W3CDTF">2022-10-20T11:10:00Z</dcterms:created>
  <dcterms:modified xsi:type="dcterms:W3CDTF">2024-12-11T16:38:09Z</dcterms:modified>
</cp:coreProperties>
</file>